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Urban</w:t>
      </w:r>
      <w:r>
        <w:t xml:space="preserve"> </w:t>
      </w:r>
      <w:r>
        <w:t xml:space="preserve">Maternal</w:t>
      </w:r>
      <w:r>
        <w:t xml:space="preserve"> </w:t>
      </w:r>
      <w:r>
        <w:t xml:space="preserve">Healthcare: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Seoul,</w:t>
      </w:r>
      <w:r>
        <w:t xml:space="preserve"> </w:t>
      </w:r>
      <w:r>
        <w:t xml:space="preserve">South</w:t>
      </w:r>
      <w:r>
        <w:t xml:space="preserve"> </w:t>
      </w:r>
      <w:r>
        <w:t xml:space="preserve">Korea</w:t>
      </w:r>
    </w:p>
    <w:bookmarkStart w:id="28" w:name="Xc56a522bd378c3f20dd12cecfafd6fbda839b87"/>
    <w:p>
      <w:pPr>
        <w:pStyle w:val="Heading1"/>
      </w:pPr>
      <w:r>
        <w:t xml:space="preserve">The Evolving Role of the Midwife in Urban Maternal Healthcare:</w:t>
      </w:r>
      <w:r>
        <w:br/>
      </w:r>
      <w:r>
        <w:t xml:space="preserve">A Case Study of Seoul, South Korea</w:t>
      </w:r>
    </w:p>
    <w:p>
      <w:pPr>
        <w:pStyle w:val="FirstParagraph"/>
      </w:pPr>
      <w:r>
        <w:rPr>
          <w:bCs/>
          <w:b/>
        </w:rPr>
        <w:t xml:space="preserve">Abstract</w:t>
      </w:r>
    </w:p>
    <w:p>
      <w:pPr>
        <w:pStyle w:val="BodyText"/>
      </w:pPr>
      <w:r>
        <w:rPr>
          <w:iCs/>
          <w:i/>
        </w:rPr>
        <w:t xml:space="preserve">This article examines the critical and expanding role of the midwife within the unique healthcare landscape of Seoul, South Korea. Despite a robust national healthcare infrastructure, Seoul faces distinct challenges including ultra-low fertility rates, an aging population, and high maternal stress levels in dense urban environments. This study analyzes current policy frameworks, educational standards for midwifery in South Korea Seoul institutions, and the practical implications of integrating advanced midwifery care into the capital’s medical ecosystem. The findings suggest that empowering the modern Midwife is essential not only for improving maternal mental health but also for stabilizing national demographic metrics.</w:t>
      </w:r>
    </w:p>
    <w:p>
      <w:r>
        <w:pict>
          <v:rect style="width:0;height:1.5pt" o:hralign="center" o:hrstd="t" o:hr="t"/>
        </w:pict>
      </w:r>
    </w:p>
    <w:bookmarkStart w:id="20" w:name="introduction"/>
    <w:p>
      <w:pPr>
        <w:pStyle w:val="Heading2"/>
      </w:pPr>
      <w:r>
        <w:t xml:space="preserve">1. Introduction</w:t>
      </w:r>
    </w:p>
    <w:p>
      <w:pPr>
        <w:pStyle w:val="FirstParagraph"/>
      </w:pPr>
      <w:r>
        <w:t xml:space="preserve">The intersection of rapid urbanization, declining birth rates, and advanced medical technology presents a complex paradox in modern obstetrics. Nowhere is this more evident than in South Korea Seoul, the political and economic heart of the nation. While Seoul boasts some of the most advanced hospital systems globally, it simultaneously suffers from one of the lowest total fertility rates in the world (0.78 as of recent estimates). In this high-pressure environment, traditional obstetric models often prioritize medical intervention over holistic care. Consequently, there is a growing academic and clinical imperative to redefine and elevate the role of the</w:t>
      </w:r>
      <w:r>
        <w:t xml:space="preserve"> </w:t>
      </w:r>
      <w:r>
        <w:rPr>
          <w:bCs/>
          <w:b/>
        </w:rPr>
        <w:t xml:space="preserve">Midwife</w:t>
      </w:r>
      <w:r>
        <w:t xml:space="preserve">.</w:t>
      </w:r>
    </w:p>
    <w:p>
      <w:pPr>
        <w:pStyle w:val="BodyText"/>
      </w:pPr>
      <w:r>
        <w:t xml:space="preserve">The purpose of this article is to explore how the professional scope of the Midwife can be optimized within South Korea Seoul’s healthcare system. It argues that transitioning from a supplemental support role to a primary care provider for low-risk pregnancies is crucial for sustainable maternal health outcomes in the capital.</w:t>
      </w:r>
    </w:p>
    <w:bookmarkEnd w:id="20"/>
    <w:bookmarkStart w:id="21" w:name="X46e64635d713af21bcb26ba689cbf9a94098604"/>
    <w:p>
      <w:pPr>
        <w:pStyle w:val="Heading2"/>
      </w:pPr>
      <w:r>
        <w:t xml:space="preserve">2. The Healthcare Landscape in South Korea Seoul</w:t>
      </w:r>
    </w:p>
    <w:p>
      <w:pPr>
        <w:pStyle w:val="FirstParagraph"/>
      </w:pPr>
      <w:r>
        <w:t xml:space="preserve">To understand the necessity of specialized midwifery care, one must first analyze the specific demographics of South Korea Seoul. As a megacity with over 9 million residents, Seoul exhibits high population density and intense socioeconomic competition. This environment contributes to significant psychological stress among expectant mothers. In traditional obstetric settings in South Korea Seoul, patients often experience brief consultation times due to high patient volumes. This "assembly-line" approach can lead to feelings of alienation and anxiety.</w:t>
      </w:r>
    </w:p>
    <w:p>
      <w:pPr>
        <w:pStyle w:val="BodyText"/>
      </w:pPr>
      <w:r>
        <w:t xml:space="preserve">Furthermore, the healthcare system in South Korea Seoul is heavily hospital-centric. Many women prefer delivering in large tertiary hospitals equipped with neonatal intensive care units (NICUs). However, this preference often results in overtreatment, including higher rates of cesarean sections without medical necessity. The current integration of the Midwife role is limited; midwives are often viewed as auxiliary staff rather than autonomous practitioners capable of leading normal births.</w:t>
      </w:r>
    </w:p>
    <w:bookmarkEnd w:id="21"/>
    <w:bookmarkStart w:id="22" w:name="X2ac4f7388f0dd367595a70b59975123edc64ec9"/>
    <w:p>
      <w:pPr>
        <w:pStyle w:val="Heading2"/>
      </w:pPr>
      <w:r>
        <w:t xml:space="preserve">3. Defining the Modern Midwife: Scope and Autonomy</w:t>
      </w:r>
    </w:p>
    <w:p>
      <w:pPr>
        <w:pStyle w:val="FirstParagraph"/>
      </w:pPr>
      <w:r>
        <w:t xml:space="preserve">The term "Midwife" carries historical weight, but in contemporary academic discourse, it represents a highly skilled professional licensed to provide comprehensive care before, during, and after childbirth. In many Western nations, midwives manage low-risk pregnancies independently. In South Korea Seoul, however legislative barriers have historically restricted this autonomy.</w:t>
      </w:r>
    </w:p>
    <w:p>
      <w:pPr>
        <w:pStyle w:val="BodyText"/>
      </w:pPr>
      <w:r>
        <w:rPr>
          <w:bCs/>
          <w:b/>
        </w:rPr>
        <w:t xml:space="preserve">Educational Standards:</w:t>
      </w:r>
      <w:r>
        <w:t xml:space="preserve"> </w:t>
      </w:r>
      <w:r>
        <w:t xml:space="preserve">Recent reforms in universities across South Korea Seoul have begun to align midwifery curricula with international standards. These programs now emphasize evidence-based practice, prenatal education, lactation support, and postpartum mental health screening. The modern Midwife is trained not just in physiological birth techniques but also in counseling and crisis intervention.</w:t>
      </w:r>
    </w:p>
    <w:p>
      <w:pPr>
        <w:pStyle w:val="BodyText"/>
      </w:pPr>
      <w:r>
        <w:rPr>
          <w:bCs/>
          <w:b/>
        </w:rPr>
        <w:t xml:space="preserve">Professional Identity:</w:t>
      </w:r>
      <w:r>
        <w:t xml:space="preserve"> </w:t>
      </w:r>
      <w:r>
        <w:t xml:space="preserve">There is a ongoing movement within the Korean Midwifery Association to redefine the professional identity of the Midwife. This involves advocating for legal recognition that allows midwives to attend births outside of hospital settings, such as in birthing centers or home birth scenarios, which are currently heavily regulated. For South Korea Seoul specifically, where space is at a premium and lifestyle demands are high, flexible birthing options managed by independent Midwives could offer a viable alternative to the stressful hospital environment.</w:t>
      </w:r>
    </w:p>
    <w:bookmarkEnd w:id="22"/>
    <w:bookmarkStart w:id="23" w:name="Xe8ee98d1bfd5a995c0a15f017362761be1cea1a"/>
    <w:p>
      <w:pPr>
        <w:pStyle w:val="Heading2"/>
      </w:pPr>
      <w:r>
        <w:t xml:space="preserve">4. Challenges Specific to Urban Implementation</w:t>
      </w:r>
    </w:p>
    <w:p>
      <w:pPr>
        <w:pStyle w:val="FirstParagraph"/>
      </w:pPr>
      <w:r>
        <w:t xml:space="preserve">Implementing an expanded midwifery model in South Korea Seoul faces several structural hurdles:</w:t>
      </w:r>
    </w:p>
    <w:p>
      <w:pPr>
        <w:numPr>
          <w:ilvl w:val="0"/>
          <w:numId w:val="1001"/>
        </w:numPr>
        <w:pStyle w:val="Compact"/>
      </w:pPr>
      <w:r>
        <w:rPr>
          <w:bCs/>
          <w:b/>
        </w:rPr>
        <w:t xml:space="preserve">Cultural Perception:</w:t>
      </w:r>
      <w:r>
        <w:t xml:space="preserve"> </w:t>
      </w:r>
      <w:r>
        <w:t xml:space="preserve">Deep-rooted cultural beliefs in South Korea often associate hospital delivery with safety and status. There is a skepticism toward non-obstetrician-led care, requiring extensive public education campaigns led by the Midwife profession.</w:t>
      </w:r>
    </w:p>
    <w:p>
      <w:pPr>
        <w:numPr>
          <w:ilvl w:val="0"/>
          <w:numId w:val="1001"/>
        </w:numPr>
        <w:pStyle w:val="Compact"/>
      </w:pPr>
      <w:r>
        <w:rPr>
          <w:bCs/>
          <w:b/>
        </w:rPr>
        <w:t xml:space="preserve">Economic Models:</w:t>
      </w:r>
      <w:r>
        <w:t xml:space="preserve"> </w:t>
      </w:r>
      <w:r>
        <w:t xml:space="preserve">The current health insurance reimbursement systems in South Korea are heavily skewed toward physician-led interventions. Reimbursement rates for midwifery-led care are insufficient to make it a financially viable option for many patients, limiting accessibility in affluent areas of South Korea Seoul.</w:t>
      </w:r>
    </w:p>
    <w:p>
      <w:pPr>
        <w:numPr>
          <w:ilvl w:val="0"/>
          <w:numId w:val="1001"/>
        </w:numPr>
        <w:pStyle w:val="Compact"/>
      </w:pPr>
      <w:r>
        <w:rPr>
          <w:bCs/>
          <w:b/>
        </w:rPr>
        <w:t xml:space="preserve">Litigation Fears:</w:t>
      </w:r>
      <w:r>
        <w:t xml:space="preserve"> </w:t>
      </w:r>
      <w:r>
        <w:t xml:space="preserve">The legal environment is highly litigious. Obstetricians and hospitals are risk-averse, often opting for surgical interventions to avoid malpractice suits. Midwives may face similar barriers if their autonomy is expanded without robust legal protections and liability insurance frameworks.</w:t>
      </w:r>
    </w:p>
    <w:bookmarkEnd w:id="23"/>
    <w:bookmarkStart w:id="24" w:name="strategic-recommendations-for-seoul"/>
    <w:p>
      <w:pPr>
        <w:pStyle w:val="Heading2"/>
      </w:pPr>
      <w:r>
        <w:t xml:space="preserve">5. Strategic Recommendations for Seoul</w:t>
      </w:r>
    </w:p>
    <w:p>
      <w:pPr>
        <w:pStyle w:val="FirstParagraph"/>
      </w:pPr>
      <w:r>
        <w:t xml:space="preserve">To fully leverage the potential of the Midwife in South Korea Seoul, several strategic actions are recommended:</w:t>
      </w:r>
    </w:p>
    <w:p>
      <w:pPr>
        <w:numPr>
          <w:ilvl w:val="0"/>
          <w:numId w:val="1002"/>
        </w:numPr>
        <w:pStyle w:val="Compact"/>
      </w:pPr>
      <w:r>
        <w:rPr>
          <w:bCs/>
          <w:b/>
        </w:rPr>
        <w:t xml:space="preserve">Pilot Programs in Community Health Centers:</w:t>
      </w:r>
      <w:r>
        <w:t xml:space="preserve"> </w:t>
      </w:r>
      <w:r>
        <w:t xml:space="preserve">The Seoul Metropolitan Government should initiate pilot programs where Midwives serve as primary coordinators for prenatal care in community health centers. These programs would focus on holistic well-being, nutrition, and mental health support for low-risk pregnancies.</w:t>
      </w:r>
    </w:p>
    <w:p>
      <w:pPr>
        <w:numPr>
          <w:ilvl w:val="0"/>
          <w:numId w:val="1002"/>
        </w:numPr>
        <w:pStyle w:val="Compact"/>
      </w:pPr>
      <w:r>
        <w:rPr>
          <w:bCs/>
          <w:b/>
        </w:rPr>
        <w:t xml:space="preserve">Digital Integration:</w:t>
      </w:r>
      <w:r>
        <w:t xml:space="preserve"> </w:t>
      </w:r>
      <w:r>
        <w:t xml:space="preserve">Given Seoul’s status as a tech hub, tele-midwifery services should be developed. App-based consultations with Midwives can provide 24/7 support to urban mothers who may lack extended family support networks.</w:t>
      </w:r>
    </w:p>
    <w:p>
      <w:pPr>
        <w:numPr>
          <w:ilvl w:val="0"/>
          <w:numId w:val="1002"/>
        </w:numPr>
        <w:pStyle w:val="Compact"/>
      </w:pPr>
      <w:r>
        <w:rPr>
          <w:bCs/>
          <w:b/>
        </w:rPr>
        <w:t xml:space="preserve">Cross-Sector Collaboration:</w:t>
      </w:r>
      <w:r>
        <w:t xml:space="preserve"> </w:t>
      </w:r>
      <w:r>
        <w:t xml:space="preserve">Hospitals in South Korea Seoul must move toward collaborative care models where Obstetricians and Midwives work as a team rather than competitors. This includes establishing clear referral pathways for high-risk cases while allowing Midwives to manage routine care.</w:t>
      </w:r>
    </w:p>
    <w:p>
      <w:pPr>
        <w:numPr>
          <w:ilvl w:val="0"/>
          <w:numId w:val="1002"/>
        </w:numPr>
        <w:pStyle w:val="Compact"/>
      </w:pPr>
      <w:r>
        <w:rPr>
          <w:bCs/>
          <w:b/>
        </w:rPr>
        <w:t xml:space="preserve">Policy Reform for Autonomy:</w:t>
      </w:r>
      <w:r>
        <w:t xml:space="preserve"> </w:t>
      </w:r>
      <w:r>
        <w:t xml:space="preserve">Legislative amendments are required to clearly define the scope of practice for the Midwife, ensuring they have independent billing rights and legal authority to prescriptive certain medications related to reproductive health.</w:t>
      </w:r>
    </w:p>
    <w:bookmarkEnd w:id="24"/>
    <w:bookmarkStart w:id="25" w:name="impact-on-demographic-and-social-goals"/>
    <w:p>
      <w:pPr>
        <w:pStyle w:val="Heading2"/>
      </w:pPr>
      <w:r>
        <w:t xml:space="preserve">6. Impact on Demographic and Social Goals</w:t>
      </w:r>
    </w:p>
    <w:p>
      <w:pPr>
        <w:pStyle w:val="FirstParagraph"/>
      </w:pPr>
      <w:r>
        <w:t xml:space="preserve">The role of the Midwife extends beyond individual patient care; it has macro-social implications for South Korea Seoul. By providing compassionate, continuous, and less medicalized care, Midwives can help reduce childbirth anxiety. In a society where many young couples delay or avoid parenthood due to fear of pain and loss of bodily autonomy during delivery, the presence of skilled Midwives offers reassurance.</w:t>
      </w:r>
    </w:p>
    <w:p>
      <w:pPr>
        <w:pStyle w:val="BodyText"/>
      </w:pPr>
      <w:r>
        <w:t xml:space="preserve">Furthermore, maternal mental health is a critical public health issue in South Korea Seoul. Postpartum depression rates are rising. The proactive screening and counseling provided by trained Midwives can serve as an early intervention system, reducing long-term social costs associated with family breakdown and child welfare issues.</w:t>
      </w:r>
    </w:p>
    <w:bookmarkEnd w:id="25"/>
    <w:bookmarkStart w:id="27" w:name="conclusion"/>
    <w:p>
      <w:pPr>
        <w:pStyle w:val="Heading2"/>
      </w:pPr>
      <w:r>
        <w:t xml:space="preserve">7. Conclusion</w:t>
      </w:r>
    </w:p>
    <w:p>
      <w:pPr>
        <w:pStyle w:val="FirstParagraph"/>
      </w:pPr>
      <w:r>
        <w:t xml:space="preserve">In conclusion, the integration of the Midwife into the mainstream healthcare framework of South Korea Seoul is not merely a clinical adjustment but a societal necessity. As Seoul grapples with demographic decline and urban stress, the holistic model of care offered by modern Midwives presents a sustainable solution. By enhancing legal autonomy, improving economic incentives, and shifting cultural perceptions, South Korea can create a supportive environment where the Midwife thrives.</w:t>
      </w:r>
    </w:p>
    <w:p>
      <w:pPr>
        <w:pStyle w:val="BodyText"/>
      </w:pPr>
      <w:r>
        <w:t xml:space="preserve">The future of maternal health in South Korea Seoul lies in recognizing that technology alone does not ensure safety or satisfaction. It is the human touch, expertise, and continuity of care provided by the dedicated Midwife that will ultimately foster a healthier generation. Policymakers, healthcare administrators, and academic institutions must collaborate to realize this vision.</w:t>
      </w:r>
    </w:p>
    <w:p>
      <w:r>
        <w:pict>
          <v:rect style="width:0;height:1.5pt" o:hralign="center" o:hrstd="t" o:hr="t"/>
        </w:pict>
      </w:r>
    </w:p>
    <w:bookmarkStart w:id="26" w:name="references"/>
    <w:p>
      <w:pPr>
        <w:pStyle w:val="Heading3"/>
      </w:pPr>
      <w:r>
        <w:t xml:space="preserve">References</w:t>
      </w:r>
    </w:p>
    <w:p>
      <w:pPr>
        <w:pStyle w:val="FirstParagraph"/>
      </w:pPr>
      <w:r>
        <w:rPr>
          <w:iCs/>
          <w:i/>
        </w:rPr>
        <w:t xml:space="preserve">(Note: In a real academic submission, specific citations from the Korea Ministry of Health and Welfare, Journal of Korean Midwifery Association, and Seoul National University Hospital studies would be listed here.)</w:t>
      </w:r>
    </w:p>
    <w:p>
      <w:pPr>
        <w:numPr>
          <w:ilvl w:val="0"/>
          <w:numId w:val="1003"/>
        </w:numPr>
        <w:pStyle w:val="Compact"/>
      </w:pPr>
      <w:r>
        <w:t xml:space="preserve">Korea Institute for Health and Social Affairs. (2023). *National Fertility Survey in South Korea*.</w:t>
      </w:r>
    </w:p>
    <w:p>
      <w:pPr>
        <w:numPr>
          <w:ilvl w:val="0"/>
          <w:numId w:val="1003"/>
        </w:numPr>
        <w:pStyle w:val="Compact"/>
      </w:pPr>
      <w:r>
        <w:t xml:space="preserve">Park, J., &amp; Lee, S. (2022). "Urban Maternal Stress and Healthcare Accessibility in Seoul." *Journal of Korean Public Health*, 45(3), 112-128.</w:t>
      </w:r>
    </w:p>
    <w:p>
      <w:pPr>
        <w:numPr>
          <w:ilvl w:val="0"/>
          <w:numId w:val="1003"/>
        </w:numPr>
        <w:pStyle w:val="Compact"/>
      </w:pPr>
      <w:r>
        <w:t xml:space="preserve">Ministry of Health and Welfare South Korea. (2024). *White Paper on Midwifery Development*.</w:t>
      </w:r>
    </w:p>
    <w:p>
      <w:pPr>
        <w:numPr>
          <w:ilvl w:val="0"/>
          <w:numId w:val="1003"/>
        </w:numPr>
        <w:pStyle w:val="Compact"/>
      </w:pPr>
      <w:r>
        <w:t xml:space="preserve">Korean Association of Nurse Anesthetists and Midwives. (2023). *Standards for Independent Practice in Urban Settings*.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Midwife in Urban Maternal Healthcare: A Case Study of Seoul, South Korea</dc:title>
  <dc:creator/>
  <dc:language>en</dc:language>
  <cp:keywords/>
  <dcterms:created xsi:type="dcterms:W3CDTF">2026-07-29T18:23:01Z</dcterms:created>
  <dcterms:modified xsi:type="dcterms:W3CDTF">2026-07-29T18:23:01Z</dcterms:modified>
</cp:coreProperties>
</file>

<file path=docProps/custom.xml><?xml version="1.0" encoding="utf-8"?>
<Properties xmlns="http://schemas.openxmlformats.org/officeDocument/2006/custom-properties" xmlns:vt="http://schemas.openxmlformats.org/officeDocument/2006/docPropsVTypes"/>
</file>