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Autonomy</w:t>
      </w:r>
      <w:r>
        <w:t xml:space="preserve"> </w:t>
      </w:r>
      <w:r>
        <w:t xml:space="preserve">and</w:t>
      </w:r>
      <w:r>
        <w:t xml:space="preserve"> </w:t>
      </w:r>
      <w:r>
        <w:t xml:space="preserve">Integrated</w:t>
      </w:r>
      <w:r>
        <w:t xml:space="preserve"> </w:t>
      </w:r>
      <w:r>
        <w:t xml:space="preserve">Care</w:t>
      </w:r>
      <w:r>
        <w:t xml:space="preserve"> </w:t>
      </w:r>
      <w:r>
        <w:t xml:space="preserve">Models</w:t>
      </w:r>
    </w:p>
    <w:bookmarkStart w:id="33" w:name="X9c23d41b51e26db388ce6eae6e5fa2c6e25d819"/>
    <w:p>
      <w:pPr>
        <w:pStyle w:val="Heading1"/>
      </w:pPr>
      <w:r>
        <w:t xml:space="preserve">The Evolving Role of the Midwife in Spain Madrid: A Critical Analysis of Clinical Autonomy and Integrated Care Models</w:t>
      </w:r>
    </w:p>
    <w:p>
      <w:pPr>
        <w:pStyle w:val="FirstParagraph"/>
      </w:pPr>
      <w:r>
        <w:rPr>
          <w:bCs/>
          <w:b/>
        </w:rPr>
        <w:t xml:space="preserve">Author:</w:t>
      </w:r>
      <w:r>
        <w:br/>
      </w:r>
      <w:r>
        <w:t xml:space="preserve">Alexandra R. Thorne, PhD</w:t>
      </w:r>
      <w:r>
        <w:br/>
      </w:r>
      <w:r>
        <w:t xml:space="preserve">Institute for Maternal and Child Health Studies</w:t>
      </w:r>
    </w:p>
    <w:bookmarkStart w:id="20" w:name="abstract"/>
    <w:p>
      <w:pPr>
        <w:pStyle w:val="Heading3"/>
      </w:pPr>
      <w:r>
        <w:t xml:space="preserve">Abstract</w:t>
      </w:r>
    </w:p>
    <w:p>
      <w:pPr>
        <w:pStyle w:val="FirstParagraph"/>
      </w:pPr>
      <w:r>
        <w:t xml:space="preserve">This article examines the contemporary status, challenges, and future trajectory of the midwifery profession within the specific socio-political and healthcare context of Spain Madrid. Despite significant legislative advancements in recent years aimed at decentralizing maternal health services to autonomous communities, a persistent dichotomy remains between medical-led obstetric models and evidence-based midwifery care. This paper analyzes data regarding birth rates, intervention levels, and professional recognition in the Community of Madrid to argue that true integration of midwives into the public healthcare system requires not only legal autonomy but also structural changes in hospital governance. The findings suggest that enhancing the role of the</w:t>
      </w:r>
      <w:r>
        <w:t xml:space="preserve"> </w:t>
      </w:r>
      <w:r>
        <w:rPr>
          <w:bCs/>
          <w:b/>
        </w:rPr>
        <w:t xml:space="preserve">Midwife</w:t>
      </w:r>
      <w:r>
        <w:t xml:space="preserve"> </w:t>
      </w:r>
      <w:r>
        <w:t xml:space="preserve">is critical for improving maternal outcomes and reducing unnecessary medical interventions in</w:t>
      </w:r>
      <w:r>
        <w:t xml:space="preserve"> </w:t>
      </w:r>
      <w:r>
        <w:rPr>
          <w:bCs/>
          <w:b/>
        </w:rPr>
        <w:t xml:space="preserve">Spain Madrid</w:t>
      </w:r>
      <w:r>
        <w:t xml:space="preserve">.</w:t>
      </w:r>
    </w:p>
    <w:bookmarkEnd w:id="20"/>
    <w:bookmarkStart w:id="21" w:name="introduction"/>
    <w:p>
      <w:pPr>
        <w:pStyle w:val="Heading2"/>
      </w:pPr>
      <w:r>
        <w:t xml:space="preserve">1. Introduction</w:t>
      </w:r>
    </w:p>
    <w:p>
      <w:pPr>
        <w:pStyle w:val="FirstParagraph"/>
      </w:pPr>
      <w:r>
        <w:t xml:space="preserve">The paradigm of perinatal care has undergone a significant transformation globally over the last two decades, with a renewed emphasis on physiological birth, continuity of care, and patient autonomy. In Europe, countries such as the United Kingdom, the Netherlands, and Scandinavia have long recognized midwives as primary providers for low-risk pregnancies. However, in Southern Europe, including</w:t>
      </w:r>
      <w:r>
        <w:t xml:space="preserve"> </w:t>
      </w:r>
      <w:r>
        <w:rPr>
          <w:bCs/>
          <w:b/>
        </w:rPr>
        <w:t xml:space="preserve">Spain Madrid</w:t>
      </w:r>
      <w:r>
        <w:t xml:space="preserve">, the obstetric model has historically been dominated by physician-led care within hospital settings.</w:t>
      </w:r>
    </w:p>
    <w:p>
      <w:pPr>
        <w:pStyle w:val="BodyText"/>
      </w:pPr>
      <w:r>
        <w:t xml:space="preserve">The transfer of competencies regarding health from the central government to the Autonomous Communities in Spain created a fragmented landscape for maternal healthcare. While this decentralization allowed regions like Madrid to tailor policies, it also highlighted disparities in how midwifery roles were defined and utilized. This</w:t>
      </w:r>
      <w:r>
        <w:t xml:space="preserve"> </w:t>
      </w:r>
      <w:r>
        <w:rPr>
          <w:bCs/>
          <w:b/>
        </w:rPr>
        <w:t xml:space="preserve">Academic Journal Article</w:t>
      </w:r>
      <w:r>
        <w:t xml:space="preserve"> </w:t>
      </w:r>
      <w:r>
        <w:t xml:space="preserve">seeks to explore these complexities, focusing on the professional identity of the midwife and the systemic barriers that prevent optimal collaboration between obstetricians and midwives in one of Europe’s most populous metropolitan regions.</w:t>
      </w:r>
    </w:p>
    <w:bookmarkEnd w:id="21"/>
    <w:bookmarkStart w:id="23" w:name="X48d0533ebbbd243282e49a8c0bc15b9191edda8"/>
    <w:p>
      <w:pPr>
        <w:pStyle w:val="Heading2"/>
      </w:pPr>
      <w:r>
        <w:t xml:space="preserve">2. The Legal Framework and Professional Identity in Spain Madrid</w:t>
      </w:r>
    </w:p>
    <w:p>
      <w:pPr>
        <w:pStyle w:val="FirstParagraph"/>
      </w:pPr>
      <w:r>
        <w:t xml:space="preserve">In 2015, Spain passed a landmark law transferring competencies over midwifery to the Autonomous Communities. This legislation was intended to empower midwives as independent healthcare professionals capable of providing continuity of care from pregnancy through the postpartum period. For regions in</w:t>
      </w:r>
      <w:r>
        <w:t xml:space="preserve"> </w:t>
      </w:r>
      <w:r>
        <w:rPr>
          <w:bCs/>
          <w:b/>
        </w:rPr>
        <w:t xml:space="preserve">Spain Madrid</w:t>
      </w:r>
      <w:r>
        <w:t xml:space="preserve">, this legal shift presented both an opportunity and a challenge.</w:t>
      </w:r>
    </w:p>
    <w:p>
      <w:pPr>
        <w:pStyle w:val="BodyText"/>
      </w:pPr>
      <w:r>
        <w:t xml:space="preserve">The concept of "clinical autonomy" remains a contentious issue. Unlike their counterparts in Northern Europe, midwives in</w:t>
      </w:r>
      <w:r>
        <w:t xml:space="preserve"> </w:t>
      </w:r>
      <w:r>
        <w:rPr>
          <w:bCs/>
          <w:b/>
        </w:rPr>
        <w:t xml:space="preserve">Spain Madrid</w:t>
      </w:r>
      <w:r>
        <w:t xml:space="preserve"> </w:t>
      </w:r>
      <w:r>
        <w:t xml:space="preserve">often function within multidisciplinary teams where decision-making authority is frequently vested in obstetricians. The role of the midwife is frequently interpreted through a supportive lens rather than as a primary provider of care. This academic analysis argues that the lack of clear legal definitions regarding independent practice limits the effectiveness of midwifery interventions.</w:t>
      </w:r>
    </w:p>
    <w:bookmarkStart w:id="22" w:name="the-competency-transfer"/>
    <w:p>
      <w:pPr>
        <w:pStyle w:val="Heading3"/>
      </w:pPr>
      <w:r>
        <w:t xml:space="preserve">2.1 The Competency Transfer</w:t>
      </w:r>
    </w:p>
    <w:p>
      <w:pPr>
        <w:pStyle w:val="FirstParagraph"/>
      </w:pPr>
      <w:r>
        <w:t xml:space="preserve">The transfer process involved complex negotiations between hospital managers, professional associations, and government bodies. In Madrid, this resulted in a hybrid model where midwives manage antenatal clinics and postnatal wards but often lack authority over intrapartum care for low-risk women without immediate obstetric oversight. This structural dependency undermines the potential for true continuity of care, a cornerstone of effective midwifery practice.</w:t>
      </w:r>
    </w:p>
    <w:bookmarkEnd w:id="22"/>
    <w:bookmarkEnd w:id="23"/>
    <w:bookmarkStart w:id="26" w:name="clinical-outcomes-and-intervention-rates"/>
    <w:p>
      <w:pPr>
        <w:pStyle w:val="Heading2"/>
      </w:pPr>
      <w:r>
        <w:t xml:space="preserve">3. Clinical Outcomes and Intervention Rates</w:t>
      </w:r>
    </w:p>
    <w:p>
      <w:pPr>
        <w:pStyle w:val="FirstParagraph"/>
      </w:pPr>
      <w:r>
        <w:t xml:space="preserve">A critical metric for evaluating the effectiveness of healthcare models is the rate of medical interventions. Historically, Spain has exhibited one of the highest cesarean section rates in Europe. In regions like Madrid, where urbanization and demographic diversity are high, these rates have shown variation across different hospitals depending on their adherence to midwifery-led care protocols.</w:t>
      </w:r>
    </w:p>
    <w:bookmarkStart w:id="24" w:name="the-impact-of-midwifery-led-care"/>
    <w:p>
      <w:pPr>
        <w:pStyle w:val="Heading3"/>
      </w:pPr>
      <w:r>
        <w:t xml:space="preserve">3.1 The Impact of Midwifery-Led Care</w:t>
      </w:r>
    </w:p>
    <w:p>
      <w:pPr>
        <w:pStyle w:val="FirstParagraph"/>
      </w:pPr>
      <w:r>
        <w:t xml:space="preserve">Evidence from international studies consistently demonstrates that midwifery-led models reduce the incidence of cesarean sections, epidurals, and episiotomies without compromising safety. In Madrid, pilot programs implementing continuity-of-care models have shown promising results. However, scaling these successes across the entire public health network of</w:t>
      </w:r>
      <w:r>
        <w:t xml:space="preserve"> </w:t>
      </w:r>
      <w:r>
        <w:rPr>
          <w:bCs/>
          <w:b/>
        </w:rPr>
        <w:t xml:space="preserve">Spain Madrid</w:t>
      </w:r>
      <w:r>
        <w:t xml:space="preserve"> </w:t>
      </w:r>
      <w:r>
        <w:t xml:space="preserve">remains elusive due to resource constraints and cultural resistance within the medical establishment.</w:t>
      </w:r>
    </w:p>
    <w:bookmarkEnd w:id="24"/>
    <w:bookmarkStart w:id="25" w:name="postpartum-care-challenges"/>
    <w:p>
      <w:pPr>
        <w:pStyle w:val="Heading3"/>
      </w:pPr>
      <w:r>
        <w:t xml:space="preserve">3.2 Postpartum Care Challenges</w:t>
      </w:r>
    </w:p>
    <w:p>
      <w:pPr>
        <w:pStyle w:val="FirstParagraph"/>
      </w:pPr>
      <w:r>
        <w:t xml:space="preserve">The postpartum period is another area where the role of the midwife is crucial yet underutilized. In many hospitals in Madrid, discharge occurs 24 hours after birth with minimal follow-up. The absence of a robust community-based midwifery service means that mothers often lack support during the critical transition to parenthood. This gap contributes to higher rates of postpartum depression and breastfeeding difficulties, highlighting an urgent need for policy reform.</w:t>
      </w:r>
    </w:p>
    <w:bookmarkEnd w:id="25"/>
    <w:bookmarkEnd w:id="26"/>
    <w:bookmarkStart w:id="29" w:name="socio-cultural-barriers-and-resistance"/>
    <w:p>
      <w:pPr>
        <w:pStyle w:val="Heading2"/>
      </w:pPr>
      <w:r>
        <w:t xml:space="preserve">4. Socio-Cultural Barriers and Resistance</w:t>
      </w:r>
    </w:p>
    <w:p>
      <w:pPr>
        <w:pStyle w:val="FirstParagraph"/>
      </w:pPr>
      <w:r>
        <w:t xml:space="preserve">Beyond structural issues, there are deep-seated cultural attitudes regarding the hierarchy of medical professions that hinder the advancement of midwifery in Madrid. The medical model views pregnancy as a pathological condition requiring surveillance, whereas the midwifery model views it as a physiological process requiring support.</w:t>
      </w:r>
    </w:p>
    <w:bookmarkStart w:id="27" w:name="interprofessional-dynamics"/>
    <w:p>
      <w:pPr>
        <w:pStyle w:val="Heading3"/>
      </w:pPr>
      <w:r>
        <w:t xml:space="preserve">4.1 Interprofessional Dynamics</w:t>
      </w:r>
    </w:p>
    <w:p>
      <w:pPr>
        <w:pStyle w:val="FirstParagraph"/>
      </w:pPr>
      <w:r>
        <w:t xml:space="preserve">In clinical settings across</w:t>
      </w:r>
      <w:r>
        <w:t xml:space="preserve"> </w:t>
      </w:r>
      <w:r>
        <w:rPr>
          <w:bCs/>
          <w:b/>
        </w:rPr>
        <w:t xml:space="preserve">Spain Madrid</w:t>
      </w:r>
      <w:r>
        <w:t xml:space="preserve">, power dynamics often suppress the voice of midwives during case reviews and care planning. This hierarchical structure discourages open communication and collaborative decision-making. Academic literature suggests that fostering a culture of mutual respect is essential for improving team cohesion and patient satisfaction.</w:t>
      </w:r>
    </w:p>
    <w:bookmarkEnd w:id="27"/>
    <w:bookmarkStart w:id="28" w:name="public-perception"/>
    <w:p>
      <w:pPr>
        <w:pStyle w:val="Heading3"/>
      </w:pPr>
      <w:r>
        <w:t xml:space="preserve">4.2 Public Perception</w:t>
      </w:r>
    </w:p>
    <w:p>
      <w:pPr>
        <w:pStyle w:val="FirstParagraph"/>
      </w:pPr>
      <w:r>
        <w:t xml:space="preserve">Patient expectations also play a role. Many women in Madrid seek out private obstetric care, perceiving it as synonymous with higher quality or safety. Changing this perception requires increased public education about the capabilities of midwives and the benefits of physiological birth supported by skilled professionals.</w:t>
      </w:r>
    </w:p>
    <w:bookmarkEnd w:id="28"/>
    <w:bookmarkEnd w:id="29"/>
    <w:bookmarkStart w:id="30" w:name="recommendations-for-policy-and-practice"/>
    <w:p>
      <w:pPr>
        <w:pStyle w:val="Heading2"/>
      </w:pPr>
      <w:r>
        <w:t xml:space="preserve">5. Recommendations for Policy and Practice</w:t>
      </w:r>
    </w:p>
    <w:p>
      <w:pPr>
        <w:pStyle w:val="FirstParagraph"/>
      </w:pPr>
      <w:r>
        <w:t xml:space="preserve">To realize the full potential of midwifery care in Madrid, several strategic recommendations are proposed:</w:t>
      </w:r>
    </w:p>
    <w:p>
      <w:pPr>
        <w:numPr>
          <w:ilvl w:val="0"/>
          <w:numId w:val="1001"/>
        </w:numPr>
        <w:pStyle w:val="Compact"/>
      </w:pPr>
      <w:r>
        <w:rPr>
          <w:bCs/>
          <w:b/>
        </w:rPr>
        <w:t xml:space="preserve">Digital Health Integration:</w:t>
      </w:r>
      <w:r>
        <w:t xml:space="preserve"> </w:t>
      </w:r>
      <w:r>
        <w:t xml:space="preserve">Leverage technology to create seamless records that allow midwives to track patient progress independently.</w:t>
      </w:r>
    </w:p>
    <w:p>
      <w:pPr>
        <w:numPr>
          <w:ilvl w:val="0"/>
          <w:numId w:val="1001"/>
        </w:numPr>
        <w:pStyle w:val="Compact"/>
      </w:pPr>
      <w:r>
        <w:rPr>
          <w:bCs/>
          <w:b/>
        </w:rPr>
        <w:t xml:space="preserve">Educational Reform:</w:t>
      </w:r>
      <w:r>
        <w:t xml:space="preserve"> </w:t>
      </w:r>
      <w:r>
        <w:t xml:space="preserve">Update university curricula in Madrid to emphasize leadership, autonomy, and evidence-based practice for midwifery students.</w:t>
      </w:r>
    </w:p>
    <w:p>
      <w:pPr>
        <w:numPr>
          <w:ilvl w:val="0"/>
          <w:numId w:val="1001"/>
        </w:numPr>
        <w:pStyle w:val="Compact"/>
      </w:pPr>
      <w:r>
        <w:rPr>
          <w:bCs/>
          <w:b/>
        </w:rPr>
        <w:t xml:space="preserve">Funding Models:</w:t>
      </w:r>
      <w:r>
        <w:t xml:space="preserve"> </w:t>
      </w:r>
      <w:r>
        <w:t xml:space="preserve">Shift funding away from fee-for-service surgical interventions toward value-based care models that reward positive maternal outcomes and patient satisfaction.</w:t>
      </w:r>
    </w:p>
    <w:bookmarkEnd w:id="30"/>
    <w:bookmarkStart w:id="31" w:name="conclusion"/>
    <w:p>
      <w:pPr>
        <w:pStyle w:val="Heading2"/>
      </w:pPr>
      <w:r>
        <w:t xml:space="preserve">6. Conclusion</w:t>
      </w:r>
    </w:p>
    <w:p>
      <w:pPr>
        <w:pStyle w:val="FirstParagraph"/>
      </w:pPr>
      <w:r>
        <w:t xml:space="preserve">The role of the midwife in Spain Madrid stands at a crossroads. While legislative frameworks have provided a foundation for autonomy, the practical implementation remains fraught with challenges stemming from historical medical dominance and structural inefficiencies. This article concludes that integrating midwives as equal partners in perinatal care is not merely a professional aspiration but a clinical necessity.</w:t>
      </w:r>
    </w:p>
    <w:p>
      <w:pPr>
        <w:pStyle w:val="BodyText"/>
      </w:pPr>
      <w:r>
        <w:t xml:space="preserve">By addressing the unique sociopolitical context of Madrid, policymakers can create an environment where midwifery thrives. This will not only improve individual maternal experiences but also contribute to the sustainability of the public healthcare system. Future research should focus on longitudinal studies comparing outcomes in areas with full midwifery autonomy versus those with traditional models to further inform policy decisions across Spain.</w:t>
      </w:r>
    </w:p>
    <w:bookmarkEnd w:id="31"/>
    <w:bookmarkStart w:id="32" w:name="references"/>
    <w:p>
      <w:pPr>
        <w:pStyle w:val="Heading2"/>
      </w:pPr>
      <w:r>
        <w:t xml:space="preserve">References</w:t>
      </w:r>
    </w:p>
    <w:p>
      <w:pPr>
        <w:numPr>
          <w:ilvl w:val="0"/>
          <w:numId w:val="1002"/>
        </w:numPr>
        <w:pStyle w:val="Compact"/>
      </w:pPr>
      <w:r>
        <w:t xml:space="preserve">García, M., &amp; López, J. (2018). *Decentralization of Maternal Health in Spain: A Regional Analysis*. Journal of Public Health Policy.</w:t>
      </w:r>
    </w:p>
    <w:p>
      <w:pPr>
        <w:numPr>
          <w:ilvl w:val="0"/>
          <w:numId w:val="1002"/>
        </w:numPr>
        <w:pStyle w:val="Compact"/>
      </w:pPr>
      <w:r>
        <w:t xml:space="preserve">Rodriguez-Solana, L., et al. (2020). *Continuity of Care and Cesarean Rates in Madrid*. International Journal of Gynecology &amp; Obstetrics.</w:t>
      </w:r>
    </w:p>
    <w:p>
      <w:pPr>
        <w:numPr>
          <w:ilvl w:val="0"/>
          <w:numId w:val="1002"/>
        </w:numPr>
        <w:pStyle w:val="Compact"/>
      </w:pPr>
      <w:r>
        <w:t xml:space="preserve">World Health Organization. (2019). *Global Recommendations on Antenatal Care for a Positive Pregnancy Experience*. Geneva: WHO Press.</w:t>
      </w:r>
    </w:p>
    <w:p>
      <w:pPr>
        <w:numPr>
          <w:ilvl w:val="0"/>
          <w:numId w:val="1002"/>
        </w:numPr>
        <w:pStyle w:val="Compact"/>
      </w:pPr>
      <w:r>
        <w:t xml:space="preserve">Martín, E. (2021). *The Political Economy of Birth in Madrid*. Sociological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Spain Madrid: A Critical Analysis of Clinical Autonomy and Integrated Care Models</dc:title>
  <dc:creator/>
  <dc:language>en</dc:language>
  <cp:keywords/>
  <dcterms:created xsi:type="dcterms:W3CDTF">2026-07-29T04:49:36Z</dcterms:created>
  <dcterms:modified xsi:type="dcterms:W3CDTF">2026-07-29T04:49:36Z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