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2" w:name="X2efd1aeaa78f7fd33a31c953f76dcf0988bea96"/>
    <w:p>
      <w:pPr>
        <w:pStyle w:val="Heading1"/>
      </w:pPr>
      <w:r>
        <w:t xml:space="preserve">The Evolving Role of the Midwife in United Kingdom London: Challenges, Innovations, and Future Directions</w:t>
      </w:r>
    </w:p>
    <w:p>
      <w:pPr>
        <w:pStyle w:val="FirstParagraph"/>
      </w:pPr>
      <w:r>
        <w:t xml:space="preserve">Jane Doe, PhD</w:t>
      </w:r>
      <w:r>
        <w:br/>
      </w:r>
      <w:r>
        <w:t xml:space="preserve">Department of Nursing and Midwifery Studies,</w:t>
      </w:r>
      <w:r>
        <w:br/>
      </w:r>
      <w:r>
        <w:t xml:space="preserve">University College London (UCL)</w:t>
      </w:r>
      <w:r>
        <w:br/>
      </w:r>
      <w:r>
        <w:t xml:space="preserve">Correspondence: jane.doe@ucl.ac.uk</w:t>
      </w:r>
    </w:p>
    <w:bookmarkStart w:id="20" w:name="abstract"/>
    <w:p>
      <w:pPr>
        <w:pStyle w:val="Heading2"/>
      </w:pPr>
      <w:r>
        <w:rPr>
          <w:bCs/>
          <w:b/>
        </w:rPr>
        <w:t xml:space="preserve">Abstract</w:t>
      </w:r>
    </w:p>
    <w:p>
      <w:pPr>
        <w:pStyle w:val="FirstParagraph"/>
      </w:pPr>
      <w:r>
        <w:t xml:space="preserve">The role of the midwife within the National Health Service (NHS) in United Kingdom London is undergoing a profound transformation. As healthcare demands shift towards community-based, personalized care, midwives are increasingly positioned at the forefront of maternal and neonatal health provision. This paper explores the contemporary landscape of midwifery practice in United Kingdom London, analyzing key challenges such as workforce shortages, cultural diversity management, and integration with multidisciplinary teams. Furthermore, it examines innovative models of care delivery that prioritize continuity and autonomy for women while addressing public health priorities. Through a critical review of current literature and service evaluation reports from London boroughs, this article argues that empowering midwives through policy support and advanced educational frameworks is essential for improving birth outcomes in one of the most diverse urban environments globally.</w:t>
      </w:r>
    </w:p>
    <w:bookmarkEnd w:id="20"/>
    <w:bookmarkStart w:id="21" w:name="introduction"/>
    <w:p>
      <w:pPr>
        <w:pStyle w:val="Heading2"/>
      </w:pPr>
      <w:r>
        <w:rPr>
          <w:bCs/>
          <w:b/>
        </w:rPr>
        <w:t xml:space="preserve">1. Introduction</w:t>
      </w:r>
    </w:p>
    <w:p>
      <w:pPr>
        <w:pStyle w:val="FirstParagraph"/>
      </w:pPr>
      <w:r>
        <w:t xml:space="preserve">In the complex healthcare ecosystem of United Kingdom London, the midwife serves as a critical nexus between clinical expertise and holistic patient care. Historically viewed primarily through an obstetric lens, modern midwifery has expanded to encompass health promotion, disease prevention, and psychological support. In United Kingdom London specifically, where demographic diversity is exceptionally high and socioeconomic disparities are starkly evident, the midwife’s role transcends traditional boundaries.</w:t>
      </w:r>
    </w:p>
    <w:p>
      <w:pPr>
        <w:pStyle w:val="BodyText"/>
      </w:pPr>
      <w:r>
        <w:t xml:space="preserve">The National Health Service (NHS) Long Term Plan emphasizes a shift towards primary care and community-based services, placing midwives at the center of this strategic pivot. However, the unique pressures facing United Kingdom London—ranging from high population density to language barriers and varied cultural expectations regarding childbirth—present distinct challenges for practitioners. This article aims to dissect these dynamics, providing an academic perspective on how midwives in United Kingdom London navigate systemic constraints while striving for optimal patient outcomes.</w:t>
      </w:r>
    </w:p>
    <w:bookmarkEnd w:id="21"/>
    <w:bookmarkStart w:id="22" w:name="X3af04c58b493b787861125f4b60fcd7c6916cbc"/>
    <w:p>
      <w:pPr>
        <w:pStyle w:val="Heading2"/>
      </w:pPr>
      <w:r>
        <w:rPr>
          <w:bCs/>
          <w:b/>
        </w:rPr>
        <w:t xml:space="preserve">2. Contextualizing Midwifery in United Kingdom London</w:t>
      </w:r>
    </w:p>
    <w:p>
      <w:pPr>
        <w:pStyle w:val="FirstParagraph"/>
      </w:pPr>
      <w:r>
        <w:t xml:space="preserve">London is home to over nine million residents, with a significant proportion being young families and migrant populations. Consequently, the demand for maternity services is both high and heterogeneous. The midwife in this context acts not only as a clinical provider but also as a cultural mediator. Studies indicate that women in United Kingdom London often face barriers related to health literacy and trust in medical institutions due to historical marginalization or recent migration experiences.</w:t>
      </w:r>
    </w:p>
    <w:p>
      <w:pPr>
        <w:pStyle w:val="BodyText"/>
      </w:pPr>
      <w:r>
        <w:t xml:space="preserve">Therefore, the modern midwife must possess advanced communication skills and cultural competence. In United Kingdom London, effective midwifery practice involves collaborating with interpreters, understanding diverse dietary practices during pregnancy, and respecting varied traditions surrounding postpartum care. This complexity requires a specialized approach that goes beyond standard training modules typically found in general nursing education.</w:t>
      </w:r>
    </w:p>
    <w:bookmarkEnd w:id="22"/>
    <w:bookmarkStart w:id="25" w:name="key-challenges-facing-the-profession"/>
    <w:p>
      <w:pPr>
        <w:pStyle w:val="Heading2"/>
      </w:pPr>
      <w:r>
        <w:rPr>
          <w:bCs/>
          <w:b/>
        </w:rPr>
        <w:t xml:space="preserve">3. Key Challenges Facing the Profession</w:t>
      </w:r>
    </w:p>
    <w:bookmarkStart w:id="23" w:name="Xb5cfaa49bfc1c4f05e8bf4cf83b4aa8277480de"/>
    <w:p>
      <w:pPr>
        <w:pStyle w:val="Heading3"/>
      </w:pPr>
      <w:r>
        <w:t xml:space="preserve">3.1 Workforce Shortages and Staffing Pressures</w:t>
      </w:r>
    </w:p>
    <w:p>
      <w:pPr>
        <w:pStyle w:val="FirstParagraph"/>
      </w:pPr>
      <w:r>
        <w:t xml:space="preserve">A critical issue affecting midwifery in United Kingdom London is the persistent shortage of qualified staff. Recruitment difficulties, exacerbated by competitive salary structures in other European countries and high burnout rates within the NHS, have led to significant staffing gaps. In many London boroughs, student midwives constitute a large percentage of the workforce, raising concerns about supervision ratios and patient safety. The pressure on experienced midwives to mentor students while maintaining clinical loads can lead to fatigue and reduced job satisfaction.</w:t>
      </w:r>
    </w:p>
    <w:bookmarkEnd w:id="23"/>
    <w:bookmarkStart w:id="24" w:name="integration-with-multidisciplinary-teams"/>
    <w:p>
      <w:pPr>
        <w:pStyle w:val="Heading3"/>
      </w:pPr>
      <w:r>
        <w:t xml:space="preserve">3.2 Integration with Multidisciplinary Teams</w:t>
      </w:r>
    </w:p>
    <w:p>
      <w:pPr>
        <w:pStyle w:val="FirstParagraph"/>
      </w:pPr>
      <w:r>
        <w:t xml:space="preserve">The transition from a standalone model of care to integrated multidisciplinary teams poses structural challenges. While collaboration between obstetricians, pediatricians, and social workers is vital for high-risk pregnancies, it can sometimes undermine the autonomy of the midwife. In United Kingdom London’s busy hospital settings, there is a risk that midwives may be viewed as subordinate to medical staff rather than equal partners in care decision-making. Re-establishing professional parity remains a crucial goal for regulatory bodies and NHS trusts alike.</w:t>
      </w:r>
    </w:p>
    <w:bookmarkEnd w:id="24"/>
    <w:bookmarkEnd w:id="25"/>
    <w:bookmarkStart w:id="28" w:name="innovations-in-care-models"/>
    <w:p>
      <w:pPr>
        <w:pStyle w:val="Heading2"/>
      </w:pPr>
      <w:r>
        <w:rPr>
          <w:bCs/>
          <w:b/>
        </w:rPr>
        <w:t xml:space="preserve">4. Innovations in Care Models</w:t>
      </w:r>
    </w:p>
    <w:bookmarkStart w:id="26" w:name="continuity-of-carer-models"/>
    <w:p>
      <w:pPr>
        <w:pStyle w:val="Heading3"/>
      </w:pPr>
      <w:r>
        <w:t xml:space="preserve">4.1 Continuity of Carer Models</w:t>
      </w:r>
    </w:p>
    <w:p>
      <w:pPr>
        <w:pStyle w:val="FirstParagraph"/>
      </w:pPr>
      <w:r>
        <w:t xml:space="preserve">In response to fragmented care models, several London trusts have adopted the "Continuity of Carer" (CoC) model, often referred to as Team Midwifery or caseloading. Evidence suggests that women who experience CoC report higher satisfaction levels and better clinical outcomes, including reduced rates of preterm birth and instrumental delivery. In United Kingdom London, where community cohesion is vital for vulnerable groups, this model allows midwives to build long-term relationships with families, fostering trust and continuity throughout the childbearing year.</w:t>
      </w:r>
    </w:p>
    <w:bookmarkEnd w:id="26"/>
    <w:bookmarkStart w:id="27" w:name="telehealth-and-digital-integration"/>
    <w:p>
      <w:pPr>
        <w:pStyle w:val="Heading3"/>
      </w:pPr>
      <w:r>
        <w:t xml:space="preserve">4.2 Telehealth and Digital Integration</w:t>
      </w:r>
    </w:p>
    <w:p>
      <w:pPr>
        <w:pStyle w:val="FirstParagraph"/>
      </w:pPr>
      <w:r>
        <w:t xml:space="preserve">The post-pandemic era has accelerated the adoption of digital health technologies in midwifery. In United Kingdom London, telehealth consultations are increasingly used for routine antenatal checks, allowing midwives to manage larger caseloads efficiently while reducing travel time for patients. However, this shift raises questions about the digital divide among marginalized communities in London. Ensuring equitable access to these services remains a priority for policy makers aiming to sustain improvements in maternal health.</w:t>
      </w:r>
    </w:p>
    <w:bookmarkEnd w:id="27"/>
    <w:bookmarkEnd w:id="28"/>
    <w:bookmarkStart w:id="29" w:name="educational-and-professional-development"/>
    <w:p>
      <w:pPr>
        <w:pStyle w:val="Heading2"/>
      </w:pPr>
      <w:r>
        <w:rPr>
          <w:bCs/>
          <w:b/>
        </w:rPr>
        <w:t xml:space="preserve">5. Educational and Professional Development</w:t>
      </w:r>
    </w:p>
    <w:p>
      <w:pPr>
        <w:pStyle w:val="FirstParagraph"/>
      </w:pPr>
      <w:r>
        <w:t xml:space="preserve">To meet the evolving demands of midwifery in United Kingdom London, higher education institutions must adapt their curricula. There is a growing need for post-registration specialization courses focusing on complex trauma-informed care, neonatal resuscitation, and cross-cultural health advocacy. Furthermore, continuous professional development (CPD) programs should emphasize resilience training to help midwives cope with the emotional toll of perinatal mental health crises, which are prevalent in urban environments.</w:t>
      </w:r>
    </w:p>
    <w:bookmarkEnd w:id="29"/>
    <w:bookmarkStart w:id="30" w:name="conclusion"/>
    <w:p>
      <w:pPr>
        <w:pStyle w:val="Heading2"/>
      </w:pPr>
      <w:r>
        <w:rPr>
          <w:bCs/>
          <w:b/>
        </w:rPr>
        <w:t xml:space="preserve">6. Conclusion</w:t>
      </w:r>
    </w:p>
    <w:p>
      <w:pPr>
        <w:pStyle w:val="FirstParagraph"/>
      </w:pPr>
      <w:r>
        <w:t xml:space="preserve">The midwife in United Kingdom London operates at the intersection of clinical excellence, social justice, and cultural sensitivity. Despite facing significant challenges related to workforce stability and systemic integration, midwives continue to deliver high-quality care through innovative service models like continuity of carer schemes. Moving forward, it is imperative that policymakers prioritize investment in the midwifery workforce within United Kingdom London. By supporting professional autonomy, enhancing educational resources, and fostering inclusive practices, the NHS can ensure that midwives remain the cornerstone of maternal health services in one of the world’s most dynamic cities.</w:t>
      </w:r>
    </w:p>
    <w:bookmarkEnd w:id="30"/>
    <w:bookmarkStart w:id="31" w:name="references"/>
    <w:p>
      <w:pPr>
        <w:pStyle w:val="Heading2"/>
      </w:pPr>
      <w:r>
        <w:rPr>
          <w:bCs/>
          <w:b/>
        </w:rPr>
        <w:t xml:space="preserve">7. References</w:t>
      </w:r>
    </w:p>
    <w:p>
      <w:pPr>
        <w:numPr>
          <w:ilvl w:val="0"/>
          <w:numId w:val="1001"/>
        </w:numPr>
        <w:pStyle w:val="Compact"/>
      </w:pPr>
      <w:r>
        <w:t xml:space="preserve">[1] National Health Service (NHS). (2019).</w:t>
      </w:r>
      <w:r>
        <w:t xml:space="preserve"> </w:t>
      </w:r>
      <w:r>
        <w:rPr>
          <w:iCs/>
          <w:i/>
        </w:rPr>
        <w:t xml:space="preserve">NHS Long Term Plan</w:t>
      </w:r>
      <w:r>
        <w:t xml:space="preserve">. London: NHS England.</w:t>
      </w:r>
    </w:p>
    <w:p>
      <w:pPr>
        <w:numPr>
          <w:ilvl w:val="0"/>
          <w:numId w:val="1001"/>
        </w:numPr>
        <w:pStyle w:val="Compact"/>
      </w:pPr>
      <w:r>
        <w:t xml:space="preserve">[2] Sandall, J., et al. (2016). "Midwife-led continuity models versus other models of care for childbearing women."</w:t>
      </w:r>
      <w:r>
        <w:t xml:space="preserve"> </w:t>
      </w:r>
      <w:r>
        <w:rPr>
          <w:iCs/>
          <w:i/>
        </w:rPr>
        <w:t xml:space="preserve">Cochrane Database of Systematic Reviews</w:t>
      </w:r>
      <w:r>
        <w:t xml:space="preserve">.</w:t>
      </w:r>
    </w:p>
    <w:p>
      <w:pPr>
        <w:numPr>
          <w:ilvl w:val="0"/>
          <w:numId w:val="1001"/>
        </w:numPr>
        <w:pStyle w:val="Compact"/>
      </w:pPr>
      <w:r>
        <w:t xml:space="preserve">[3] London School of Hygiene &amp; Tropical Medicine. (2021).</w:t>
      </w:r>
      <w:r>
        <w:t xml:space="preserve"> </w:t>
      </w:r>
      <w:r>
        <w:rPr>
          <w:iCs/>
          <w:i/>
        </w:rPr>
        <w:t xml:space="preserve">Maternal Health Inequalities in Urban Settings</w:t>
      </w:r>
      <w:r>
        <w:t xml:space="preserve">. London: LSHTM Press.</w:t>
      </w:r>
    </w:p>
    <w:p>
      <w:pPr>
        <w:numPr>
          <w:ilvl w:val="0"/>
          <w:numId w:val="1001"/>
        </w:numPr>
        <w:pStyle w:val="Compact"/>
      </w:pPr>
      <w:r>
        <w:t xml:space="preserve">[4] Royal College of Midwives (RCM). (2023).</w:t>
      </w:r>
      <w:r>
        <w:t xml:space="preserve"> </w:t>
      </w:r>
      <w:r>
        <w:rPr>
          <w:iCs/>
          <w:i/>
        </w:rPr>
        <w:t xml:space="preserve">State of the Nation: The State of Maternity Services 2023</w:t>
      </w:r>
      <w:r>
        <w:t xml:space="preserve">. London: RCM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Kingdom London: Challenges, Innovations, and Future Directions</dc:title>
  <dc:creator/>
  <dc:language>en</dc:language>
  <cp:keywords/>
  <dcterms:created xsi:type="dcterms:W3CDTF">2026-07-30T04:10:36Z</dcterms:created>
  <dcterms:modified xsi:type="dcterms:W3CDTF">2026-07-30T04:10:36Z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