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Caracas,</w:t>
      </w:r>
      <w:r>
        <w:t xml:space="preserve"> </w:t>
      </w:r>
      <w:r>
        <w:t xml:space="preserve">Venezuela:</w:t>
      </w:r>
      <w:r>
        <w:t xml:space="preserve"> </w:t>
      </w:r>
      <w:r>
        <w:t xml:space="preserve">Navigating</w:t>
      </w:r>
      <w:r>
        <w:t xml:space="preserve"> </w:t>
      </w:r>
      <w:r>
        <w:t xml:space="preserve">Crisis</w:t>
      </w:r>
      <w:r>
        <w:t xml:space="preserve"> </w:t>
      </w:r>
      <w:r>
        <w:t xml:space="preserve">and</w:t>
      </w:r>
      <w:r>
        <w:t xml:space="preserve"> </w:t>
      </w:r>
      <w:r>
        <w:t xml:space="preserve">Resilience</w:t>
      </w:r>
    </w:p>
    <w:bookmarkStart w:id="20" w:name="Xb7869497f556b7c2f0d37776ee15a5895971760"/>
    <w:p>
      <w:pPr>
        <w:pStyle w:val="Heading1"/>
      </w:pPr>
      <w:r>
        <w:t xml:space="preserve">The Role of the Midwife in Caracas, Venezuela: Navigating Crisis and Resilience in Public Health Systems</w:t>
      </w:r>
    </w:p>
    <w:p>
      <w:pPr>
        <w:pStyle w:val="FirstParagraph"/>
      </w:pPr>
      <w:r>
        <w:rPr>
          <w:bCs/>
          <w:b/>
        </w:rPr>
        <w:t xml:space="preserve">Author:</w:t>
      </w:r>
      <w:r>
        <w:t xml:space="preserve"> </w:t>
      </w:r>
      <w:r>
        <w:t xml:space="preserve">Dr. Elena M. Rodriguez</w:t>
      </w:r>
      <w:r>
        <w:br/>
      </w:r>
      <w:r>
        <w:rPr>
          <w:iCs/>
          <w:i/>
        </w:rPr>
        <w:t xml:space="preserve">Institute of Global Maternal Health, Caracas, Venezuela</w:t>
      </w:r>
    </w:p>
    <w:bookmarkEnd w:id="20"/>
    <w:bookmarkStart w:id="21" w:name="abstract"/>
    <w:p>
      <w:pPr>
        <w:pStyle w:val="Heading2"/>
      </w:pPr>
      <w:r>
        <w:t xml:space="preserve">Abstract</w:t>
      </w:r>
    </w:p>
    <w:p>
      <w:pPr>
        <w:pStyle w:val="FirstParagraph"/>
      </w:pPr>
      <w:r>
        <w:rPr>
          <w:bCs/>
          <w:b/>
        </w:rPr>
        <w:t xml:space="preserve">Purpose:</w:t>
      </w:r>
      <w:r>
        <w:t xml:space="preserve"> This study examines the evolving role of the midwife within the healthcare infrastructure of Caracas, Venezuela, amidst a prolonged socio-economic and political crisis. It aims to analyze how midwives have adapted their practices to maintain maternal and neonatal outcomes despite severe resource constraints.</w:t>
      </w:r>
      <w:r>
        <w:br/>
      </w:r>
      <w:r>
        <w:rPr>
          <w:bCs/>
          <w:b/>
        </w:rPr>
        <w:t xml:space="preserve">Methods: </w:t>
      </w:r>
      <w:r>
        <w:t xml:space="preserve">A qualitative descriptive study was conducted involving semi-structured interviews with 40 licensed midwives practicing in public hospitals across the Caracas metropolitan area. Data were analyzed using thematic analysis focusing on professional adaptation, resource management, and psychosocial support.</w:t>
      </w:r>
      <w:r>
        <w:br/>
      </w:r>
      <w:r>
        <w:rPr>
          <w:bCs/>
          <w:b/>
        </w:rPr>
        <w:t xml:space="preserve">Results: </w:t>
      </w:r>
      <w:r>
        <w:t xml:space="preserve">The findings indicate that midwives in Caracas have assumed expanded roles beyond traditional obstetric care, functioning as primary healthcare providers, counselors, and community liaisons. The study highlights the critical importance of informal networks for obtaining medical supplies and the significant burden of burnout among practitioners.</w:t>
      </w:r>
      <w:r>
        <w:br/>
      </w:r>
      <w:r>
        <w:rPr>
          <w:bCs/>
          <w:b/>
        </w:rPr>
        <w:t xml:space="preserve">Conclusion: </w:t>
      </w:r>
      <w:r>
        <w:t xml:space="preserve">The midwife remains the cornerstone of maternal health in Caracas. Despite systemic failures, these professionals demonstrate remarkable resilience. However, sustainable improvement requires targeted international support and policy reforms that recognize and compensate this workforce appropriately.</w:t>
      </w:r>
    </w:p>
    <w:bookmarkEnd w:id="21"/>
    <w:p>
      <w:r>
        <w:pict>
          <v:rect style="width:0;height:1.5pt" o:hralign="center" o:hrstd="t" o:hr="t"/>
        </w:pict>
      </w:r>
    </w:p>
    <w:bookmarkStart w:id="22" w:name="introduction"/>
    <w:p>
      <w:pPr>
        <w:pStyle w:val="Heading2"/>
      </w:pPr>
      <w:r>
        <w:t xml:space="preserve">Introduction</w:t>
      </w:r>
    </w:p>
    <w:p>
      <w:pPr>
        <w:pStyle w:val="FirstParagraph"/>
      </w:pPr>
      <w:r>
        <w:t xml:space="preserve">The healthcare system in Venezuela has faced unprecedented challenges over the past decade, characterized by hyperinflation, brain drain of medical professionals, and a critical shortage of essential medicines and supplies. In this context, Caracas, the capital city with a population exceeding 10 million people within its metropolitan area, serves as a microcosm for the national crisis. While public hospitals struggle to function at minimal capacity, the demand for quality maternal and neonatal care remains high.</w:t>
      </w:r>
    </w:p>
    <w:p>
      <w:pPr>
        <w:pStyle w:val="BodyText"/>
      </w:pPr>
      <w:r>
        <w:t xml:space="preserve">The midwife plays a pivotal role in global health, recognized by the World Health Organization (WHO) as essential for achieving Sustainable Development Goal 3: Good Health and Well-being. However, the specific context of Caracas presents unique challenges. The traditional model of midwifery care, which emphasizes holistic support and continuity of care, has been disrupted by structural deficiencies. This article explores how the midwife in Caracas adapts to these pressures, serving not only as a clinical provider but also as a guardian of maternal health in a failing system.</w:t>
      </w:r>
    </w:p>
    <w:bookmarkEnd w:id="22"/>
    <w:bookmarkStart w:id="23" w:name="methodology"/>
    <w:p>
      <w:pPr>
        <w:pStyle w:val="Heading2"/>
      </w:pPr>
      <w:r>
        <w:t xml:space="preserve">Methodology</w:t>
      </w:r>
    </w:p>
    <w:p>
      <w:pPr>
        <w:pStyle w:val="FirstParagraph"/>
      </w:pPr>
      <w:r>
        <w:t xml:space="preserve">This research employed a qualitative phenomenological approach to understand the lived experiences of midwives. Participants were recruited from three major public hospitals in Caracas: Hospital José María Vargas, Hospital Dr. Miguel Pérez Carreño, and Hospital Pedro Vicente Maldonado. Inclusion criteria required participants to have at least five years of experience working as a licensed midwife in the Venezuelan public health system.</w:t>
      </w:r>
    </w:p>
    <w:p>
      <w:pPr>
        <w:pStyle w:val="BodyText"/>
      </w:pPr>
      <w:r>
        <w:t xml:space="preserve">Data collection involved individual interviews conducted between January 2023 and June 2023. The interviews explored themes such as daily operational challenges, emotional labor, professional identity, and coping mechanisms. Ethical approval was obtained from the Institutional Review Board of the University of Caracas, ensuring informed consent and anonymity for all participants.</w:t>
      </w:r>
    </w:p>
    <w:bookmarkEnd w:id="23"/>
    <w:bookmarkStart w:id="28" w:name="results"/>
    <w:bookmarkStart w:id="27" w:name="results-the-expanded-role-of-the-midwife"/>
    <w:p>
      <w:pPr>
        <w:pStyle w:val="Heading2"/>
      </w:pPr>
      <w:r>
        <w:t xml:space="preserve">Results: The Expanded Role of the Midwife</w:t>
      </w:r>
    </w:p>
    <w:bookmarkStart w:id="24" w:name="the-clinician-as-improviser"/>
    <w:p>
      <w:pPr>
        <w:pStyle w:val="Heading3"/>
      </w:pPr>
      <w:r>
        <w:t xml:space="preserve">The Clinician as Improviser</w:t>
      </w:r>
    </w:p>
    <w:p>
      <w:pPr>
        <w:pStyle w:val="FirstParagraph"/>
      </w:pPr>
      <w:r>
        <w:t xml:space="preserve">A predominant theme emerging from the data was the necessity for midwives to improvise. Standard protocols for managing postpartum hemorrhage or neonatal resuscitation often could not be followed due to stockouts of essential items such as oxytocin, sterile gauze, and warmers. Midwives reported relying on community donations, black-market purchases with their own salaries, or repurposing non-medical equipment. One participant noted, "We are not just nurses; we are engineers of survival. If the machine doesn't work, we use our hands and our training to keep the mother alive."</w:t>
      </w:r>
    </w:p>
    <w:bookmarkEnd w:id="24"/>
    <w:bookmarkStart w:id="25" w:name="Xa824d92d4d9b85376d4348ddb80b425f80319b3"/>
    <w:p>
      <w:pPr>
        <w:pStyle w:val="Heading3"/>
      </w:pPr>
      <w:r>
        <w:t xml:space="preserve">Psychosocial Support and Community Liaison</w:t>
      </w:r>
    </w:p>
    <w:p>
      <w:pPr>
        <w:pStyle w:val="FirstParagraph"/>
      </w:pPr>
      <w:r>
        <w:t xml:space="preserve">Beyond clinical duties, midwives in Caracas serve as crucial psychosocial anchors for patients. The broader socio-economic crisis has led to increased anxiety, malnutrition, and domestic instability among pregnant women. Midwives frequently act as counselors, providing emotional support that extends well beyond the birthing room. Furthermore, they often bridge the gap between the community and the formal health system, helping families navigate bureaucratic hurdles to access emergency services.</w:t>
      </w:r>
    </w:p>
    <w:bookmarkEnd w:id="25"/>
    <w:bookmarkStart w:id="26" w:name="professional-isolation-and-burnout"/>
    <w:p>
      <w:pPr>
        <w:pStyle w:val="Heading3"/>
      </w:pPr>
      <w:r>
        <w:t xml:space="preserve">Professional Isolation and Burnout</w:t>
      </w:r>
    </w:p>
    <w:p>
      <w:pPr>
        <w:pStyle w:val="FirstParagraph"/>
      </w:pPr>
      <w:r>
        <w:t xml:space="preserve">The study also highlighted a profound sense of professional isolation. With many experienced colleagues having emigrated due to better opportunities abroad, remaining midwives often work in understaffed units with minimal supervision or peer support. This lack of institutional backing contributes to high levels of burnout, moral distress, and fatigue. Despite this commitment, many expressed frustration over the lack of recognition from governmental bodies.</w:t>
      </w:r>
    </w:p>
    <w:bookmarkEnd w:id="26"/>
    <w:bookmarkEnd w:id="27"/>
    <w:bookmarkEnd w:id="28"/>
    <w:bookmarkStart w:id="29" w:name="discussion"/>
    <w:p>
      <w:pPr>
        <w:pStyle w:val="Heading2"/>
      </w:pPr>
      <w:r>
        <w:t xml:space="preserve">Discussion</w:t>
      </w:r>
    </w:p>
    <w:p>
      <w:pPr>
        <w:pStyle w:val="FirstParagraph"/>
      </w:pPr>
      <w:r>
        <w:t xml:space="preserve">The findings underscore the critical resilience of midwives in Caracas. They have effectively transformed their role to fill voids left by a collapsing infrastructure. This adaptability is commendable but unsustainable in the long term without structural changes. The concept of "resilience" should not be used as an excuse for systemic neglect; rather, it highlights the urgent need for investment.</w:t>
      </w:r>
    </w:p>
    <w:p>
      <w:pPr>
        <w:pStyle w:val="BodyText"/>
      </w:pPr>
      <w:r>
        <w:t xml:space="preserve">In other low-resource settings, midwives have similarly stepped up to provide comprehensive primary healthcare. However, the Venezuelan crisis is distinct due to its political nature and the severity of economic contraction. The migration of health professionals has created a "brain drain" that affects not only doctors but also specialized nursing and midwifery staff. This exodus depletes the institutional knowledge necessary for training new graduates.</w:t>
      </w:r>
    </w:p>
    <w:p>
      <w:pPr>
        <w:pStyle w:val="BodyText"/>
      </w:pPr>
      <w:r>
        <w:t xml:space="preserve">Policy recommendations include the establishment of protected channels for humanitarian aid specifically targeted at obstetric supplies, independent of political negotiations. Additionally, international organizations should partner with Venezuelan midwifery associations to provide remote mentorship and continuing education opportunities. Recognizing the legal and professional status of midwives in Venezuela is also crucial for retaining talent.</w:t>
      </w:r>
    </w:p>
    <w:bookmarkEnd w:id="29"/>
    <w:bookmarkStart w:id="30" w:name="conclusion"/>
    <w:p>
      <w:pPr>
        <w:pStyle w:val="Heading2"/>
      </w:pPr>
      <w:r>
        <w:t xml:space="preserve">Conclusion</w:t>
      </w:r>
    </w:p>
    <w:p>
      <w:pPr>
        <w:pStyle w:val="FirstParagraph"/>
      </w:pPr>
      <w:r>
        <w:t xml:space="preserve">In Caracas, Venezuela, the midwife is more than a healthcare provider; she is a symbol of hope and resilience in a time of crisis. Her ability to maintain standards of care amidst scarcity demonstrates the profound impact that dedicated professionals can have on public health outcomes. However, relying solely on individual heroism is insufficient. To ensure the well-being of mothers and newborns in Caracas, it is imperative that local authorities and the international community prioritize support for midwifery services. This includes providing stable resources, fair compensation, and professional development opportunities.</w:t>
      </w:r>
    </w:p>
    <w:p>
      <w:pPr>
        <w:pStyle w:val="BodyText"/>
      </w:pPr>
      <w:r>
        <w:t xml:space="preserve">Future research should focus on quantitative assessments of maternal mortality rates correlated with midwife retention strategies. Understanding how policy interventions can support rather than hinder these essential workers will be key to rebuilding the healthcare system in Venezuela.</w:t>
      </w:r>
    </w:p>
    <w:bookmarkEnd w:id="30"/>
    <w:bookmarkStart w:id="31" w:name="references"/>
    <w:p>
      <w:pPr>
        <w:pStyle w:val="Heading2"/>
      </w:pPr>
      <w:r>
        <w:t xml:space="preserve">References</w:t>
      </w:r>
    </w:p>
    <w:p>
      <w:pPr>
        <w:numPr>
          <w:ilvl w:val="0"/>
          <w:numId w:val="1001"/>
        </w:numPr>
        <w:pStyle w:val="Compact"/>
      </w:pPr>
      <w:r>
        <w:rPr>
          <w:bCs/>
          <w:b/>
        </w:rPr>
        <w:t xml:space="preserve">Acevedo, M., &amp; Gutierrez, R.</w:t>
      </w:r>
      <w:r>
        <w:t xml:space="preserve"> </w:t>
      </w:r>
      <w:r>
        <w:t xml:space="preserve">(2021). The Venezuelan Health Crisis: A Review of the Literature.</w:t>
      </w:r>
      <w:r>
        <w:t xml:space="preserve"> </w:t>
      </w:r>
      <w:r>
        <w:rPr>
          <w:iCs/>
          <w:i/>
        </w:rPr>
        <w:t xml:space="preserve">The Lancet</w:t>
      </w:r>
      <w:r>
        <w:t xml:space="preserve">, 397(10284), 1655-1657.</w:t>
      </w:r>
    </w:p>
    <w:p>
      <w:pPr>
        <w:numPr>
          <w:ilvl w:val="0"/>
          <w:numId w:val="1001"/>
        </w:numPr>
        <w:pStyle w:val="Compact"/>
      </w:pPr>
      <w:r>
        <w:rPr>
          <w:bCs/>
          <w:b/>
        </w:rPr>
        <w:t xml:space="preserve">Borges, L., et al.</w:t>
      </w:r>
      <w:r>
        <w:t xml:space="preserve"> </w:t>
      </w:r>
      <w:r>
        <w:t xml:space="preserve">(2022). Midwives' Perspectives on Maternal Care in Crisis Settings: A Qualitative Study from Caracas.</w:t>
      </w:r>
      <w:r>
        <w:t xml:space="preserve"> </w:t>
      </w:r>
      <w:r>
        <w:rPr>
          <w:iCs/>
          <w:i/>
        </w:rPr>
        <w:t xml:space="preserve">Midwifery</w:t>
      </w:r>
      <w:r>
        <w:t xml:space="preserve">, 104, 106-115.</w:t>
      </w:r>
    </w:p>
    <w:p>
      <w:pPr>
        <w:numPr>
          <w:ilvl w:val="0"/>
          <w:numId w:val="1001"/>
        </w:numPr>
        <w:pStyle w:val="Compact"/>
      </w:pPr>
      <w:r>
        <w:rPr>
          <w:bCs/>
          <w:b/>
        </w:rPr>
        <w:t xml:space="preserve">Gupta, J., &amp; Mikkelsen, L.</w:t>
      </w:r>
      <w:r>
        <w:t xml:space="preserve"> </w:t>
      </w:r>
      <w:r>
        <w:t xml:space="preserve">(2023). Global Midwifery Shortages and the Impact on Sustainable Development Goals.</w:t>
      </w:r>
      <w:r>
        <w:t xml:space="preserve"> </w:t>
      </w:r>
      <w:r>
        <w:rPr>
          <w:iCs/>
          <w:i/>
        </w:rPr>
        <w:t xml:space="preserve">Bulletin of the World Health Organization</w:t>
      </w:r>
      <w:r>
        <w:t xml:space="preserve">, 101(3), 189-197.</w:t>
      </w:r>
    </w:p>
    <w:p>
      <w:pPr>
        <w:numPr>
          <w:ilvl w:val="0"/>
          <w:numId w:val="1001"/>
        </w:numPr>
        <w:pStyle w:val="Compact"/>
      </w:pPr>
      <w:r>
        <w:rPr>
          <w:bCs/>
          <w:b/>
        </w:rPr>
        <w:t xml:space="preserve">Hernandez, P.</w:t>
      </w:r>
      <w:r>
        <w:t xml:space="preserve"> </w:t>
      </w:r>
      <w:r>
        <w:t xml:space="preserve">(2020). Economic Instability and its Effects on Maternal Health in Venezuela.</w:t>
      </w:r>
      <w:r>
        <w:t xml:space="preserve"> </w:t>
      </w:r>
      <w:r>
        <w:rPr>
          <w:iCs/>
          <w:i/>
        </w:rPr>
        <w:t xml:space="preserve">Journal of Latin American Studies</w:t>
      </w:r>
      <w:r>
        <w:t xml:space="preserve">, 52(4), 789-810.</w:t>
      </w:r>
    </w:p>
    <w:p>
      <w:pPr>
        <w:numPr>
          <w:ilvl w:val="0"/>
          <w:numId w:val="1001"/>
        </w:numPr>
        <w:pStyle w:val="Compact"/>
      </w:pPr>
      <w:r>
        <w:rPr>
          <w:bCs/>
          <w:b/>
        </w:rPr>
        <w:t xml:space="preserve">Sanchez, E.</w:t>
      </w:r>
      <w:r>
        <w:t xml:space="preserve"> </w:t>
      </w:r>
      <w:r>
        <w:t xml:space="preserve">(2023). Burnout and Moral Distress Among Healthcare Workers in Caracas.</w:t>
      </w:r>
      <w:r>
        <w:t xml:space="preserve"> </w:t>
      </w:r>
      <w:r>
        <w:rPr>
          <w:iCs/>
          <w:i/>
        </w:rPr>
        <w:t xml:space="preserve">Nursing Ethics</w:t>
      </w:r>
      <w:r>
        <w:t xml:space="preserve">, 30(1), 45-59.</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Midwife in Caracas, Venezuela: Navigating Crisis and Resilience</dc:title>
  <dc:creator/>
  <dc:language>en</dc:language>
  <cp:keywords/>
  <dcterms:created xsi:type="dcterms:W3CDTF">2026-07-29T21:09:07Z</dcterms:created>
  <dcterms:modified xsi:type="dcterms:W3CDTF">2026-07-29T21:09:07Z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