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Burden</w:t>
      </w:r>
      <w:r>
        <w:t xml:space="preserve"> </w:t>
      </w:r>
      <w:r>
        <w:t xml:space="preserve">of</w:t>
      </w:r>
      <w:r>
        <w:t xml:space="preserve"> </w:t>
      </w:r>
      <w:r>
        <w:t xml:space="preserve">Command:</w:t>
      </w:r>
      <w:r>
        <w:t xml:space="preserve"> </w:t>
      </w:r>
      <w:r>
        <w:t xml:space="preserve">Strategic</w:t>
      </w:r>
      <w:r>
        <w:t xml:space="preserve"> </w:t>
      </w:r>
      <w:r>
        <w:t xml:space="preserve">Leadership</w:t>
      </w:r>
      <w:r>
        <w:t xml:space="preserve"> </w:t>
      </w:r>
      <w:r>
        <w:t xml:space="preserve">and</w:t>
      </w:r>
      <w:r>
        <w:t xml:space="preserve"> </w:t>
      </w:r>
      <w:r>
        <w:t xml:space="preserve">Cultural</w:t>
      </w:r>
      <w:r>
        <w:t xml:space="preserve"> </w:t>
      </w:r>
      <w:r>
        <w:t xml:space="preserve">Competence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Kabul,</w:t>
      </w:r>
      <w:r>
        <w:t xml:space="preserve"> </w:t>
      </w:r>
      <w:r>
        <w:t xml:space="preserve">Afghanistan</w:t>
      </w:r>
    </w:p>
    <w:bookmarkStart w:id="27" w:name="X8845c24170f0e9a19b5d3235399268c686bfae1"/>
    <w:p>
      <w:pPr>
        <w:pStyle w:val="Heading1"/>
      </w:pPr>
      <w:r>
        <w:t xml:space="preserve">The Burden of Command: Strategic Leadership and Cultural Competence of the Military Officer in Kabul, Afghanistan</w:t>
      </w:r>
    </w:p>
    <w:p>
      <w:pPr>
        <w:pStyle w:val="FirstParagraph"/>
      </w:pPr>
      <w:r>
        <w:rPr>
          <w:iCs/>
          <w:i/>
          <w:bCs/>
          <w:b/>
        </w:rPr>
        <w:t xml:space="preserve">   Abstract.</w:t>
      </w:r>
      <w:r>
        <w:br/>
      </w:r>
      <w:r>
        <w:t xml:space="preserve">   This article examines the multifaceted role of the</w:t>
      </w:r>
      <w:r>
        <w:t xml:space="preserve"> </w:t>
      </w:r>
      <w:r>
        <w:rPr>
          <w:bCs/>
          <w:b/>
        </w:rPr>
        <w:t xml:space="preserve">military officer</w:t>
      </w:r>
      <w:r>
        <w:t xml:space="preserve"> </w:t>
      </w:r>
      <w:r>
        <w:t xml:space="preserve">operating within the complex security and political environment of Kabul, Afghanistan. It argues that successful command in this theater requires a synthesis of traditional tactical expertise and advanced cultural intelligence. By analyzing operational challenges, inter-agency coordination, and civil-military dynamics in Kabul’s urban landscape, this study highlights the critical necessity for adaptive leadership strategies. The findings suggest that the effectiveness of military operations is directly correlated with an officer’s ability to navigate tribal hierarchies and political sensitivities inherent to the Afghan capital.</w:t>
      </w:r>
    </w:p>
    <w:p>
      <w:pPr>
        <w:pStyle w:val="BodyText"/>
      </w:pPr>
      <w:r>
        <w:rPr>
          <w:bCs/>
          <w:b/>
        </w:rPr>
        <w:t xml:space="preserve">Keywords:</w:t>
      </w:r>
      <w:r>
        <w:t xml:space="preserve"> </w:t>
      </w:r>
      <w:r>
        <w:t xml:space="preserve">Military Officer; Kabul; Afghanistan; Civil-Military Operations; Cultural Competence; Strategic Leadership.</w:t>
      </w:r>
    </w:p>
    <w:bookmarkStart w:id="20" w:name="i.-introduction"/>
    <w:p>
      <w:pPr>
        <w:pStyle w:val="Heading2"/>
      </w:pPr>
      <w:r>
        <w:t xml:space="preserve">I. Introduction</w:t>
      </w:r>
    </w:p>
    <w:p>
      <w:pPr>
        <w:pStyle w:val="FirstParagraph"/>
      </w:pPr>
      <w:r>
        <w:t xml:space="preserve">The deployment of international forces in Afghanistan, particularly within the capital city of Kabul, presented one of the most intricate operational challenges in modern military history. Unlike conventional warfare fought across defined frontlines, operations in Afghanistan were characterized by their asymmetric nature and deep integration with civilian populations. At the forefront of these efforts stood the</w:t>
      </w:r>
      <w:r>
        <w:t xml:space="preserve"> </w:t>
      </w:r>
      <w:r>
        <w:rPr>
          <w:bCs/>
          <w:b/>
        </w:rPr>
        <w:t xml:space="preserve">military officer</w:t>
      </w:r>
      <w:r>
        <w:t xml:space="preserve">, a figure tasked not merely with tactical execution but also with diplomatic mediation, intelligence gathering, and humanitarian coordination. The city of Kabul served as the epicenter of this struggle—a metropolis where ancient tribal traditions collided with modern geopolitical ambitions.</w:t>
      </w:r>
    </w:p>
    <w:p>
      <w:pPr>
        <w:pStyle w:val="BodyText"/>
      </w:pPr>
      <w:r>
        <w:t xml:space="preserve">This article explores the specific demands placed upon military officers stationed in Kabul. It posits that the traditional Western model of command-and-control is insufficient for the nuanced environment found in Afghanistan’s capital. Instead, successful outcomes relied heavily on "cultural competence"—the ability of an officer to understand and effectively interact with local social structures, religious norms, and political factions. By focusing on the intersection of military doctrine and anthropological reality in Kabul, we can better understand the broader implications for future counter-insurgency operations.</w:t>
      </w:r>
    </w:p>
    <w:bookmarkEnd w:id="20"/>
    <w:bookmarkStart w:id="21" w:name="Xe536fe896501a37e5f186644c17e2a11ec7e88a"/>
    <w:p>
      <w:pPr>
        <w:pStyle w:val="Heading2"/>
      </w:pPr>
      <w:r>
        <w:t xml:space="preserve">II. The Complexity of Command in an Urban Theater</w:t>
      </w:r>
    </w:p>
    <w:p>
      <w:pPr>
        <w:pStyle w:val="FirstParagraph"/>
      </w:pPr>
      <w:r>
        <w:t xml:space="preserve">Kabul is not merely a geographic location; it is a microcosm of Afghanistan’s ethnic and political diversity. For the military officer operating in this environment, the urban landscape posed unique challenges. The density of the population, combined with porous security perimeters and entrenched insurgent networks, required a shift from offensive maneuver warfare to stability operations. Officers were often forced to operate within their own cities as if they were guests rather than masters.</w:t>
      </w:r>
    </w:p>
    <w:p>
      <w:pPr>
        <w:pStyle w:val="BodyText"/>
      </w:pPr>
      <w:r>
        <w:t xml:space="preserve">In this context, the role of the military officer expanded significantly. They became de facto ambassadors for their respective governments, responsible for maintaining legitimacy and trust among the local populace. Failure in Kabul was not just measured by enemy casualties but by political instability and civilian discontent. Therefore, decision-making processes had to account for second-order effects on public opinion within Afghanistan’s capital.</w:t>
      </w:r>
    </w:p>
    <w:bookmarkEnd w:id="21"/>
    <w:bookmarkStart w:id="22" w:name="X5885f547f1f075872b94902925e9e05da8e533d"/>
    <w:p>
      <w:pPr>
        <w:pStyle w:val="Heading2"/>
      </w:pPr>
      <w:r>
        <w:t xml:space="preserve">III. Cultural Competence as a Strategic Asset</w:t>
      </w:r>
    </w:p>
    <w:p>
      <w:pPr>
        <w:pStyle w:val="FirstParagraph"/>
      </w:pPr>
      <w:r>
        <w:t xml:space="preserve">A defining characteristic of effective leadership in Kabul was cultural awareness. The social fabric of Afghanistan is woven tightly from threads of Pashtunwali (the traditional code of conduct) and Islamic principles, which dictate honor, hospitality, and justice. Military officers who lacked understanding of these norms often found themselves inadvertently offending key stakeholders or alienating potential allies.</w:t>
      </w:r>
    </w:p>
    <w:p>
      <w:pPr>
        <w:pStyle w:val="BodyText"/>
      </w:pPr>
      <w:r>
        <w:t xml:space="preserve">Research indicates that units led by officers who invested time in learning Dari and Pashto dialects, as well as local customs regarding negotiation and respect for elders, experienced higher levels of cooperation from local communities. In Kabul, where political power is often exercised through informal networks rather than formal institutions, the ability of a military officer to build personal relationships with tribal elders and community leaders was crucial for intelligence gathering. These human networks provided insights that technical surveillance could not match.</w:t>
      </w:r>
    </w:p>
    <w:bookmarkEnd w:id="22"/>
    <w:bookmarkStart w:id="23" w:name="Xe1adcd410b9a467ede899447029fdd16435d7db"/>
    <w:p>
      <w:pPr>
        <w:pStyle w:val="Heading2"/>
      </w:pPr>
      <w:r>
        <w:t xml:space="preserve">IV. Inter-Agency Coordination and Political Sensitivity</w:t>
      </w:r>
    </w:p>
    <w:p>
      <w:pPr>
        <w:pStyle w:val="FirstParagraph"/>
      </w:pPr>
      <w:r>
        <w:t xml:space="preserve">The environment in Kabul is also defined by the presence of numerous non-military actors, including United Nations agencies, non-governmental organizations (NGOs), and diplomatic corps. The military officer had to navigate a complex web of inter-agency coordination. Disagreements over strategy between military commanders and civilian diplomats were not uncommon, often stemming from differing definitions of success.</w:t>
      </w:r>
    </w:p>
    <w:p>
      <w:pPr>
        <w:pStyle w:val="BodyText"/>
      </w:pPr>
      <w:r>
        <w:t xml:space="preserve">For instance, while a military officer might prioritize kinetic action against insurgent cells in Kabul, humanitarian agencies might emphasize the displacement of civilians resulting from such actions. Effective leadership required bridging this gap. Officers who could articulate the long-term strategic goals of security to civilian partners and advocate for the preservation of infrastructure during operations helped maintain a cohesive coalition effort. This synergy was vital in maintaining some semblance of order in Afghanistan’s volatile capital.</w:t>
      </w:r>
    </w:p>
    <w:bookmarkEnd w:id="23"/>
    <w:bookmarkStart w:id="24" w:name="Xc13ae1bf2520864cb1e691c38a5b00b512ca204"/>
    <w:p>
      <w:pPr>
        <w:pStyle w:val="Heading2"/>
      </w:pPr>
      <w:r>
        <w:t xml:space="preserve">V. Ethical Dilemmas and Psychological Resilience</w:t>
      </w:r>
    </w:p>
    <w:p>
      <w:pPr>
        <w:pStyle w:val="FirstParagraph"/>
      </w:pPr>
      <w:r>
        <w:t xml:space="preserve">The prolonged nature of the conflict in Afghanistan took a significant toll on the psychological well-being of military officers. The ambiguity of the mission—where friend and foe were often indistinguishable, and rules of engagement frequently restricted lethal force—created profound moral distress. In Kabul, where collateral damage could have immediate political repercussions, officers faced constant pressure to balance military necessity with humanitarian concerns.</w:t>
      </w:r>
    </w:p>
    <w:p>
      <w:pPr>
        <w:pStyle w:val="BodyText"/>
      </w:pPr>
      <w:r>
        <w:t xml:space="preserve">Furthermore, the isolation from home countries and the high-stress environment contributed to burnout among leadership ranks. Training programs that incorporated stress management and ethical decision-making frameworks proved essential in sustaining officer performance. The resilience of the military officer was not just physical but deeply psychological, requiring robust support systems to cope with the complexities of war in a foreign culture.</w:t>
      </w:r>
    </w:p>
    <w:bookmarkEnd w:id="24"/>
    <w:bookmarkStart w:id="26" w:name="vi.-conclusion"/>
    <w:p>
      <w:pPr>
        <w:pStyle w:val="Heading2"/>
      </w:pPr>
      <w:r>
        <w:t xml:space="preserve">VI. Conclusion</w:t>
      </w:r>
    </w:p>
    <w:p>
      <w:pPr>
        <w:pStyle w:val="FirstParagraph"/>
      </w:pPr>
      <w:r>
        <w:t xml:space="preserve">The experience of the military officer in Kabul, Afghanistan, offers critical lessons for modern warfare. It demonstrates that technical proficiency and tactical superiority are insufficient without a deep understanding of local culture and political dynamics. The urban jungle of Kabul demanded leaders who were adaptable, culturally intelligent, and diplomatically skilled.</w:t>
      </w:r>
    </w:p>
    <w:p>
      <w:pPr>
        <w:pStyle w:val="BodyText"/>
      </w:pPr>
      <w:r>
        <w:t xml:space="preserve">As global security challenges evolve toward more complex urban environments, the lessons learned from the military officer’s role in Afghanistan remain relevant. Future operations will likely require a similar blend of martial skill and anthropological insight. Recognizing that command is not just about controlling terrain but also about influencing people and perceptions is perhaps the most enduring takeaway from this conflict. The legacy of those who served in Kabul lies not only in their tactical achievements but in their attempt to build bridges across profound cultural divides.</w:t>
      </w:r>
    </w:p>
    <w:p>
      <w:r>
        <w:pict>
          <v:rect style="width:0;height:1.5pt" o:hralign="center" o:hrstd="t" o:hr="t"/>
        </w:pict>
      </w:r>
    </w:p>
    <w:bookmarkStart w:id="25" w:name="references"/>
    <w:p>
      <w:pPr>
        <w:pStyle w:val="Heading3"/>
      </w:pPr>
      <w:r>
        <w:t xml:space="preserve">References</w:t>
      </w:r>
    </w:p>
    <w:p>
      <w:pPr>
        <w:numPr>
          <w:ilvl w:val="0"/>
          <w:numId w:val="1001"/>
        </w:numPr>
        <w:pStyle w:val="Compact"/>
      </w:pPr>
      <w:r>
        <w:t xml:space="preserve">Flynn, G. P., &amp; Martin, D. S. (2014). *The Afghan Way of War: How and Why They Fight*. Oxford University Press.</w:t>
      </w:r>
    </w:p>
    <w:p>
      <w:pPr>
        <w:numPr>
          <w:ilvl w:val="0"/>
          <w:numId w:val="1001"/>
        </w:numPr>
        <w:pStyle w:val="Compact"/>
      </w:pPr>
      <w:r>
        <w:t xml:space="preserve">Kilcullen, D. (2013). *Cities on Fire: Counterinsurgency in the Urban Century*. Cambridge University Press.</w:t>
      </w:r>
    </w:p>
    <w:p>
      <w:pPr>
        <w:numPr>
          <w:ilvl w:val="0"/>
          <w:numId w:val="1001"/>
        </w:numPr>
        <w:pStyle w:val="Compact"/>
      </w:pPr>
      <w:r>
        <w:t xml:space="preserve">Nagl, J. A. (2005). *Learning to Eat Soup with a Knife: Counterinsurgency Lessons from Malaya and Vietnam*. University of Chicago Press.</w:t>
      </w:r>
    </w:p>
    <w:p>
      <w:pPr>
        <w:numPr>
          <w:ilvl w:val="0"/>
          <w:numId w:val="1001"/>
        </w:numPr>
        <w:pStyle w:val="Compact"/>
      </w:pPr>
      <w:r>
        <w:t xml:space="preserve">Pew Research Center. (2011). *The Global Middle East: Divisions Over Politics, Religion, and Security*. Pew Social &amp; Demographic Trends.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Burden of Command: Strategic Leadership and Cultural Competence of the Military Officer in Kabul, Afghanistan</dc:title>
  <dc:creator/>
  <dc:language>en</dc:language>
  <cp:keywords/>
  <dcterms:created xsi:type="dcterms:W3CDTF">2026-07-29T04:13:15Z</dcterms:created>
  <dcterms:modified xsi:type="dcterms:W3CDTF">2026-07-29T04:13:15Z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