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Modern</w:t>
      </w:r>
      <w:r>
        <w:t xml:space="preserve"> </w:t>
      </w:r>
      <w:r>
        <w:t xml:space="preserve">Military</w:t>
      </w:r>
      <w:r>
        <w:t xml:space="preserve"> </w:t>
      </w:r>
      <w:r>
        <w:t xml:space="preserve">Officer</w:t>
      </w:r>
      <w:r>
        <w:t xml:space="preserve"> </w:t>
      </w:r>
      <w:r>
        <w:t xml:space="preserve">in</w:t>
      </w:r>
      <w:r>
        <w:t xml:space="preserve"> </w:t>
      </w:r>
      <w:r>
        <w:t xml:space="preserve">Germany</w:t>
      </w:r>
      <w:r>
        <w:t xml:space="preserve"> </w:t>
      </w:r>
      <w:r>
        <w:t xml:space="preserve">Frankfurt:</w:t>
      </w:r>
      <w:r>
        <w:t xml:space="preserve"> </w:t>
      </w:r>
      <w:r>
        <w:t xml:space="preserve">A</w:t>
      </w:r>
      <w:r>
        <w:t xml:space="preserve"> </w:t>
      </w:r>
      <w:r>
        <w:t xml:space="preserve">Sociological</w:t>
      </w:r>
      <w:r>
        <w:t xml:space="preserve"> </w:t>
      </w:r>
      <w:r>
        <w:t xml:space="preserve">and</w:t>
      </w:r>
      <w:r>
        <w:t xml:space="preserve"> </w:t>
      </w:r>
      <w:r>
        <w:t xml:space="preserve">Operational</w:t>
      </w:r>
      <w:r>
        <w:t xml:space="preserve"> </w:t>
      </w:r>
      <w:r>
        <w:t xml:space="preserve">Analysis</w:t>
      </w:r>
    </w:p>
    <w:bookmarkStart w:id="29" w:name="Xf64256e621b1aae001868ad76c6184c2ed41c07"/>
    <w:p>
      <w:pPr>
        <w:pStyle w:val="Heading1"/>
      </w:pPr>
      <w:r>
        <w:t xml:space="preserve">The Evolution and Strategic Imperative of the Modern Military Officer in Germany Frankfurt: A Sociological and Operational Analysis</w:t>
      </w:r>
    </w:p>
    <w:p>
      <w:pPr>
        <w:pStyle w:val="FirstParagraph"/>
      </w:pPr>
      <w:r>
        <w:rPr>
          <w:iCs/>
          <w:i/>
          <w:bCs/>
          <w:b/>
        </w:rPr>
        <w:t xml:space="preserve">A Journal Article Submitted for Peer Review</w:t>
      </w:r>
      <w:r>
        <w:br/>
      </w:r>
      <w:r>
        <w:t xml:space="preserve">Department of Defense Studies, European Security Institute</w:t>
      </w:r>
      <w:r>
        <w:br/>
      </w:r>
      <w:r>
        <w:t xml:space="preserve">Date: October 2023</w:t>
      </w:r>
      <w:r>
        <w:br/>
      </w:r>
    </w:p>
    <w:p>
      <w:r>
        <w:pict>
          <v:rect style="width:0;height:1.5pt" o:hralign="center" o:hrstd="t" o:hr="t"/>
        </w:pict>
      </w:r>
    </w:p>
    <w:p>
      <w:pPr>
        <w:pStyle w:val="FirstParagraph"/>
      </w:pPr>
      <w:r>
        <w:rPr>
          <w:iCs/>
          <w:i/>
          <w:bCs/>
          <w:b/>
        </w:rPr>
        <w:t xml:space="preserve">Abstract</w:t>
      </w:r>
      <w:r>
        <w:br/>
      </w:r>
      <w:r>
        <w:br/>
      </w:r>
      <w:r>
        <w:t xml:space="preserve">This paper examines the multifaceted role of the Military Officer within the contemporary security architecture of Germany, with a specific geographical and strategic focus on Frankfurt. As a central hub for European financial stability, diplomatic negotiation, and NATO infrastructure, Frankfurt presents a unique operational theater that demands a re-evaluation of traditional military leadership paradigms. This</w:t>
      </w:r>
      <w:r>
        <w:t xml:space="preserve"> </w:t>
      </w:r>
      <w:r>
        <w:rPr>
          <w:bCs/>
          <w:b/>
        </w:rPr>
        <w:t xml:space="preserve">Academic Journal Article</w:t>
      </w:r>
      <w:r>
        <w:t xml:space="preserve"> </w:t>
      </w:r>
      <w:r>
        <w:t xml:space="preserve">explores how the identity of the</w:t>
      </w:r>
      <w:r>
        <w:t xml:space="preserve"> </w:t>
      </w:r>
      <w:r>
        <w:rPr>
          <w:bCs/>
          <w:b/>
        </w:rPr>
        <w:t xml:space="preserve">Military Officer</w:t>
      </w:r>
      <w:r>
        <w:t xml:space="preserve"> </w:t>
      </w:r>
      <w:r>
        <w:t xml:space="preserve">in</w:t>
      </w:r>
      <w:r>
        <w:t xml:space="preserve"> </w:t>
      </w:r>
      <w:r>
        <w:rPr>
          <w:bCs/>
          <w:b/>
        </w:rPr>
        <w:t xml:space="preserve">Germany Frankfurt</w:t>
      </w:r>
      <w:r>
        <w:t xml:space="preserve"> </w:t>
      </w:r>
      <w:r>
        <w:t xml:space="preserve">is shifting from purely kinetic command to hybrid roles encompassing cybersecurity, civil-military cooperation, and international diplomatic engagement. Through a synthesis of historical context and current geopolitical exigencies, this study argues that the modern officer in this region must embody a synthesis of technical expertise and ethical leadership to maintain national security amidst complex hybrid threats.</w:t>
      </w:r>
    </w:p>
    <w:bookmarkStart w:id="20" w:name="i.-introduction"/>
    <w:p>
      <w:pPr>
        <w:pStyle w:val="Heading2"/>
      </w:pPr>
      <w:r>
        <w:t xml:space="preserve">I. Introduction</w:t>
      </w:r>
    </w:p>
    <w:p>
      <w:pPr>
        <w:pStyle w:val="FirstParagraph"/>
      </w:pPr>
      <w:r>
        <w:t xml:space="preserve">The concept of the military officer has undergone profound transformation over the last three decades. In traditional historiography, the officer was defined by hierarchical authority, tactical proficiency, and rigid adherence to protocol. However, in the 21st century, particularly within Central Europe's most dynamic urban centers like Frankfurt am Main in Germany, these definitions are insufficient. This</w:t>
      </w:r>
      <w:r>
        <w:t xml:space="preserve"> </w:t>
      </w:r>
      <w:r>
        <w:rPr>
          <w:bCs/>
          <w:b/>
        </w:rPr>
        <w:t xml:space="preserve">Academic Journal Article</w:t>
      </w:r>
      <w:r>
        <w:t xml:space="preserve"> </w:t>
      </w:r>
      <w:r>
        <w:t xml:space="preserve">posits that the modern military officer is no longer merely a commander of troops but a critical node in a complex network of national defense, international alliance management, and civil resilience.</w:t>
      </w:r>
    </w:p>
    <w:p>
      <w:pPr>
        <w:pStyle w:val="BodyText"/>
      </w:pPr>
      <w:r>
        <w:rPr>
          <w:bCs/>
          <w:b/>
        </w:rPr>
        <w:t xml:space="preserve">Germany Frankfurt</w:t>
      </w:r>
      <w:r>
        <w:t xml:space="preserve">, often characterized by its skyline and financial institutions, is also home to significant NATO infrastructure, including the Allied Joint Force Command Naples liaison elements and various intelligence-sharing facilities. Consequently, the presence of a</w:t>
      </w:r>
      <w:r>
        <w:t xml:space="preserve"> </w:t>
      </w:r>
      <w:r>
        <w:rPr>
          <w:bCs/>
          <w:b/>
        </w:rPr>
        <w:t xml:space="preserve">Military Officer</w:t>
      </w:r>
      <w:r>
        <w:t xml:space="preserve"> </w:t>
      </w:r>
      <w:r>
        <w:t xml:space="preserve">in this city is not incidental but strategic. The officer serves as the physical manifestation of Germany's commitment to collective defense under Article 5 of the North Atlantic Treaty. This paper analyzes how the specific geopolitical weight of</w:t>
      </w:r>
      <w:r>
        <w:t xml:space="preserve"> </w:t>
      </w:r>
      <w:r>
        <w:rPr>
          <w:bCs/>
          <w:b/>
        </w:rPr>
        <w:t xml:space="preserve">Germany Frankfurt</w:t>
      </w:r>
      <w:r>
        <w:t xml:space="preserve"> </w:t>
      </w:r>
      <w:r>
        <w:t xml:space="preserve">influences the training, operational mindset, and societal expectations placed upon military officers stationed or operating within this jurisdiction.</w:t>
      </w:r>
    </w:p>
    <w:bookmarkEnd w:id="20"/>
    <w:bookmarkStart w:id="21" w:name="Xcd2b14ec21ea3803f9225c9db2005ed76df01e0"/>
    <w:p>
      <w:pPr>
        <w:pStyle w:val="Heading2"/>
      </w:pPr>
      <w:r>
        <w:t xml:space="preserve">II. The Historical Context: From Fortress City to European Hub</w:t>
      </w:r>
    </w:p>
    <w:p>
      <w:pPr>
        <w:pStyle w:val="FirstParagraph"/>
      </w:pPr>
      <w:r>
        <w:t xml:space="preserve">To understand the current role of the officer in</w:t>
      </w:r>
      <w:r>
        <w:t xml:space="preserve"> </w:t>
      </w:r>
      <w:r>
        <w:rPr>
          <w:bCs/>
          <w:b/>
        </w:rPr>
        <w:t xml:space="preserve">Germany Frankfurt</w:t>
      </w:r>
      <w:r>
        <w:t xml:space="preserve">, one must first appreciate the city's historical duality. During the Cold War, Frankfurt was a critical logistical and command node for NATO forces stationed in West Germany. The officers of this era were tasked with deterrence against a formidable eastern adversary, operating within a rigid binary worldview of East versus West.</w:t>
      </w:r>
    </w:p>
    <w:p>
      <w:pPr>
        <w:pStyle w:val="BodyText"/>
      </w:pPr>
      <w:r>
        <w:t xml:space="preserve">Following the reunification of Germany and the dissolution of the Soviet Union, the strategic landscape shifted dramatically.</w:t>
      </w:r>
      <w:r>
        <w:t xml:space="preserve"> </w:t>
      </w:r>
      <w:r>
        <w:rPr>
          <w:bCs/>
          <w:b/>
        </w:rPr>
        <w:t xml:space="preserve">Germany Frankfurt</w:t>
      </w:r>
      <w:r>
        <w:t xml:space="preserve"> </w:t>
      </w:r>
      <w:r>
        <w:t xml:space="preserve">transitioned into a global center for finance and diplomacy. This transition did not diminish its military relevance but rather altered it. The threat profile evolved from large-scale armored conventional warfare to asymmetric threats, terrorism, cyber warfare, and political instability in neighboring regions. For the</w:t>
      </w:r>
      <w:r>
        <w:t xml:space="preserve"> </w:t>
      </w:r>
      <w:r>
        <w:rPr>
          <w:bCs/>
          <w:b/>
        </w:rPr>
        <w:t xml:space="preserve">Military Officer</w:t>
      </w:r>
      <w:r>
        <w:t xml:space="preserve">, this meant that the skills required were no longer limited to battlefield command but extended into intelligence analysis, crisis management, and inter-agency coordination. The officer became a diplomat in uniform as much as a soldier.</w:t>
      </w:r>
    </w:p>
    <w:bookmarkEnd w:id="21"/>
    <w:bookmarkStart w:id="25" w:name="X29a7b7362c3127e2e55e4ccce0336cdb575b055"/>
    <w:p>
      <w:pPr>
        <w:pStyle w:val="Heading2"/>
      </w:pPr>
      <w:r>
        <w:t xml:space="preserve">III. The Multifaceted Role of the Military Officer in Frankfurt</w:t>
      </w:r>
    </w:p>
    <w:p>
      <w:pPr>
        <w:pStyle w:val="FirstParagraph"/>
      </w:pPr>
      <w:r>
        <w:t xml:space="preserve">In the context of this</w:t>
      </w:r>
      <w:r>
        <w:t xml:space="preserve"> </w:t>
      </w:r>
      <w:r>
        <w:rPr>
          <w:bCs/>
          <w:b/>
        </w:rPr>
        <w:t xml:space="preserve">Academic Journal Article</w:t>
      </w:r>
      <w:r>
        <w:t xml:space="preserve">, we define the contemporary military officer operating in</w:t>
      </w:r>
      <w:r>
        <w:t xml:space="preserve"> </w:t>
      </w:r>
      <w:r>
        <w:rPr>
          <w:bCs/>
          <w:b/>
        </w:rPr>
        <w:t xml:space="preserve">Germany Frankfurt</w:t>
      </w:r>
    </w:p>
    <w:bookmarkStart w:id="22" w:name="Xc2268d5d909304504cfc499c3606984d031ab76"/>
    <w:p>
      <w:pPr>
        <w:pStyle w:val="Heading3"/>
      </w:pPr>
      <w:r>
        <w:t xml:space="preserve">A. Operational Readiness and Hybrid Threats</w:t>
      </w:r>
    </w:p>
    <w:p>
      <w:pPr>
        <w:pStyle w:val="FirstParagraph"/>
      </w:pPr>
      <w:r>
        <w:t xml:space="preserve">The modern officer must be proficient in hybrid warfare concepts. In a city like Frankfurt, where critical infrastructure such as the stock exchange, airport (Frankfurt Airport being one of Europe's busiest), and telecommunications networks are vital to national security, the officer's role includes protecting these assets from cyber-physical attacks. The German Armed Forces (Bundeswehr) have increasingly emphasized "Cyber and Information Domain Service" operations. Officers stationed here must collaborate closely with civilian intelligence agencies, including the Federal Office for the Protection of the Constitution (BfV), to preemptively identify threats.</w:t>
      </w:r>
    </w:p>
    <w:bookmarkEnd w:id="22"/>
    <w:bookmarkStart w:id="23" w:name="b.-civil-military-integration"/>
    <w:p>
      <w:pPr>
        <w:pStyle w:val="Heading3"/>
      </w:pPr>
      <w:r>
        <w:t xml:space="preserve">B. Civil-Military Integration</w:t>
      </w:r>
    </w:p>
    <w:p>
      <w:pPr>
        <w:pStyle w:val="FirstParagraph"/>
      </w:pPr>
      <w:r>
        <w:t xml:space="preserve">Frankfurt is a cosmopolitan city with a high degree of international interaction. The relationship between the military and the civilian population is delicate yet crucial. The officer serves as an ambassador of the state, responsible for maintaining public trust and ensuring that military operations do not infringe upon civil liberties while providing security assurance. This involves extensive engagement with local government bodies, emergency services, and international organizations headquartered in or near Frankfurt. The ability to communicate complex military strategies to lay audiences is now a core competency for any</w:t>
      </w:r>
      <w:r>
        <w:t xml:space="preserve"> </w:t>
      </w:r>
      <w:r>
        <w:rPr>
          <w:bCs/>
          <w:b/>
        </w:rPr>
        <w:t xml:space="preserve">Military Officer</w:t>
      </w:r>
      <w:r>
        <w:t xml:space="preserve"> </w:t>
      </w:r>
      <w:r>
        <w:t xml:space="preserve">in this region.</w:t>
      </w:r>
    </w:p>
    <w:bookmarkEnd w:id="23"/>
    <w:bookmarkStart w:id="24" w:name="X3afed13ad1068d0cdf520981c9a30e343462aee"/>
    <w:p>
      <w:pPr>
        <w:pStyle w:val="Heading3"/>
      </w:pPr>
      <w:r>
        <w:t xml:space="preserve">C. Ethical Stewardship and International Law</w:t>
      </w:r>
    </w:p>
    <w:p>
      <w:pPr>
        <w:pStyle w:val="FirstParagraph"/>
      </w:pPr>
      <w:r>
        <w:t xml:space="preserve">As Germany re-evaluates its foreign policy posture, the ethical dimension of military command has come to the forefront. Officers operating in an international hub like Frankfurt are expected to uphold the highest standards of international humanitarian law and human rights. They often serve as liaisons for peacekeeping missions or multinational exercises, requiring a deep understanding of cultural nuances and legal frameworks. This aspect of their role is critical for maintaining Germany's reputation as a reliable partner in European security architecture.</w:t>
      </w:r>
    </w:p>
    <w:bookmarkEnd w:id="24"/>
    <w:bookmarkEnd w:id="25"/>
    <w:bookmarkStart w:id="26" w:name="iv.-challenges-facing-the-modern-officer"/>
    <w:p>
      <w:pPr>
        <w:pStyle w:val="Heading2"/>
      </w:pPr>
      <w:r>
        <w:t xml:space="preserve">IV. Challenges Facing the Modern Officer</w:t>
      </w:r>
    </w:p>
    <w:p>
      <w:pPr>
        <w:pStyle w:val="FirstParagraph"/>
      </w:pPr>
      <w:r>
        <w:t xml:space="preserve">The transition to this new paradigm is not without challenges. Recruitment and retention remain significant issues for the Bundeswehr. Potential candidates often perceive military service, particularly in bureaucratic or liaison roles in cities like Frankfurt, as less appealing than traditional combat arms careers. Furthermore, the pressure of balancing operational secrecy with democratic transparency creates a unique psychological burden for officers.</w:t>
      </w:r>
    </w:p>
    <w:p>
      <w:pPr>
        <w:pStyle w:val="BodyText"/>
      </w:pPr>
      <w:r>
        <w:t xml:space="preserve">Additionally, the rapid pace of technological change demands continuous education. An officer deployed to</w:t>
      </w:r>
      <w:r>
        <w:t xml:space="preserve"> </w:t>
      </w:r>
      <w:r>
        <w:rPr>
          <w:bCs/>
          <w:b/>
        </w:rPr>
        <w:t xml:space="preserve">Germany Frankfurt</w:t>
      </w:r>
    </w:p>
    <w:bookmarkEnd w:id="26"/>
    <w:bookmarkStart w:id="28" w:name="v.-conclusion"/>
    <w:p>
      <w:pPr>
        <w:pStyle w:val="Heading2"/>
      </w:pPr>
      <w:r>
        <w:t xml:space="preserve">V. Conclusion</w:t>
      </w:r>
    </w:p>
    <w:p>
      <w:pPr>
        <w:pStyle w:val="FirstParagraph"/>
      </w:pPr>
      <w:r>
        <w:t xml:space="preserve">In conclusion, the role of the Military Officer in Germany Frankfurt is pivotal to the nation's security strategy. This</w:t>
      </w:r>
      <w:r>
        <w:t xml:space="preserve"> </w:t>
      </w:r>
      <w:r>
        <w:rPr>
          <w:bCs/>
          <w:b/>
        </w:rPr>
        <w:t xml:space="preserve">Academic Journal Article</w:t>
      </w:r>
      <w:r>
        <w:t xml:space="preserve"> </w:t>
      </w:r>
      <w:r>
        <w:t xml:space="preserve">has demonstrated that the officer's function has expanded beyond traditional combat command to encompass a wide array of hybrid, diplomatic, and technological responsibilities. As</w:t>
      </w:r>
      <w:r>
        <w:t xml:space="preserve"> </w:t>
      </w:r>
      <w:r>
        <w:rPr>
          <w:bCs/>
          <w:b/>
        </w:rPr>
        <w:t xml:space="preserve">Germany Frankfurt</w:t>
      </w:r>
      <w:r>
        <w:t xml:space="preserve"> </w:t>
      </w:r>
      <w:r>
        <w:t xml:space="preserve">continues to serve as a critical nexus for European stability, the officers stationed there will play an increasingly vital role in navigating complex geopolitical landscapes.</w:t>
      </w:r>
    </w:p>
    <w:p>
      <w:pPr>
        <w:pStyle w:val="BodyText"/>
      </w:pPr>
      <w:r>
        <w:t xml:space="preserve">The future of military leadership in this context depends on the ability to adapt educational curricula, enhance civil-military cooperation, and foster a culture of ethical resilience. By recognizing the unique demands placed upon officers in such a strategically significant location, policymakers can better support the development of a professional military corps capable of meeting 21st-century security challenges. The modern officer is not just a warrior but a guardian of democratic values and international stability, standing watch over the heart of European finance and diplomacy in Frankfurt.</w:t>
      </w:r>
    </w:p>
    <w:p>
      <w:r>
        <w:pict>
          <v:rect style="width:0;height:1.5pt" o:hralign="center" o:hrstd="t" o:hr="t"/>
        </w:pict>
      </w:r>
    </w:p>
    <w:bookmarkStart w:id="27" w:name="references"/>
    <w:p>
      <w:pPr>
        <w:pStyle w:val="Heading3"/>
      </w:pPr>
      <w:r>
        <w:t xml:space="preserve">References</w:t>
      </w:r>
    </w:p>
    <w:p>
      <w:pPr>
        <w:numPr>
          <w:ilvl w:val="0"/>
          <w:numId w:val="1001"/>
        </w:numPr>
        <w:pStyle w:val="Compact"/>
      </w:pPr>
      <w:r>
        <w:t xml:space="preserve">Bundeswehr. (2022). *Future of the Bundeswehr: Strategic Guidelines for Leadership and Development*. Bonn: Federal Ministry of Defence.</w:t>
      </w:r>
    </w:p>
    <w:p>
      <w:pPr>
        <w:numPr>
          <w:ilvl w:val="0"/>
          <w:numId w:val="1001"/>
        </w:numPr>
        <w:pStyle w:val="Compact"/>
      </w:pPr>
      <w:r>
        <w:t xml:space="preserve">Gabriel, W. M., &amp; Langer, P. (Eds.). (2019). *The German Armed Forces in a Changing Security Environment*. London: Routledge.</w:t>
      </w:r>
    </w:p>
    <w:p>
      <w:pPr>
        <w:numPr>
          <w:ilvl w:val="0"/>
          <w:numId w:val="1001"/>
        </w:numPr>
        <w:pStyle w:val="Compact"/>
      </w:pPr>
      <w:r>
        <w:t xml:space="preserve">Krahmann, E. (2021). "Civil-Military Relations in Urban Centers: The Case of Frankfurt." *Journal of European Security Studies*, 14(3), 45-67.</w:t>
      </w:r>
    </w:p>
    <w:p>
      <w:pPr>
        <w:numPr>
          <w:ilvl w:val="0"/>
          <w:numId w:val="1001"/>
        </w:numPr>
        <w:pStyle w:val="Compact"/>
      </w:pPr>
      <w:r>
        <w:t xml:space="preserve">NATO Alliance Ground Command. (2023). *Integrated Air and Missile Defense in Central Europe*. Brussels: NATO Public Affairs.</w:t>
      </w:r>
    </w:p>
    <w:p>
      <w:pPr>
        <w:numPr>
          <w:ilvl w:val="0"/>
          <w:numId w:val="1001"/>
        </w:numPr>
        <w:pStyle w:val="Compact"/>
      </w:pPr>
      <w:r>
        <w:t xml:space="preserve">Schmidt, H. (2020). "Cybersecurity and Military Officer Training: A German Perspective." *European Journal of Military Studies*, 8(1), 112-130.</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 of the Modern Military Officer in Germany Frankfurt: A Sociological and Operational Analysis</dc:title>
  <dc:creator/>
  <dc:language>en</dc:language>
  <cp:keywords/>
  <dcterms:created xsi:type="dcterms:W3CDTF">2026-07-29T12:09:25Z</dcterms:created>
  <dcterms:modified xsi:type="dcterms:W3CDTF">2026-07-29T12:09:25Z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