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New</w:t>
      </w:r>
      <w:r>
        <w:t xml:space="preserve"> </w:t>
      </w:r>
      <w:r>
        <w:t xml:space="preserve">Zealand: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Auckland</w:t>
      </w:r>
    </w:p>
    <w:bookmarkStart w:id="28" w:name="Xb0e2a65de120351e00a5227c398ca5873571390"/>
    <w:p>
      <w:pPr>
        <w:pStyle w:val="Heading1"/>
      </w:pPr>
      <w:r>
        <w:t xml:space="preserve">The Evolution and Strategic Imperatives of the Military Officer in Contemporary New Zealand: A Case Study of Auckland</w:t>
      </w:r>
    </w:p>
    <w:p>
      <w:pPr>
        <w:pStyle w:val="FirstParagraph"/>
      </w:pPr>
      <w:r>
        <w:rPr>
          <w:bCs/>
          <w:b/>
        </w:rPr>
        <w:t xml:space="preserve">Author:</w:t>
      </w:r>
      <w:r>
        <w:t xml:space="preserve"> </w:t>
      </w:r>
      <w:r>
        <w:t xml:space="preserve">Dr. J. R. Smith</w:t>
      </w:r>
      <w:r>
        <w:br/>
      </w:r>
      <w:r>
        <w:rPr>
          <w:iCs/>
          <w:i/>
        </w:rPr>
        <w:t xml:space="preserve">Institute for Defence and Strategic Studies, University of Auckland</w:t>
      </w:r>
      <w:r>
        <w:br/>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multifaceted role of the military officer within the New Zealand Defence Force (NZDF), with a specific focus on operational and strategic developments in Auckland. As New Zealand navigates an increasingly complex Indo-Pacific security architecture, the traditional definition of military leadership is undergoing significant transformation. This paper argues that officers operating in Auckland—the economic, cultural, and demographic hub of New Zealand—must possess a hybrid competency comprising tactical military expertise, diplomatic acumen, and deep engagement with indigenous Māori protocols (tikanga). By analyzing recent joint exercises conducted at the Waikato Tainui regional base and urban resilience planning initiatives centered in Auckland’s port infrastructure, this study highlights the critical necessity of adapting officer training to meet modern hybrid warfare threats. The findings suggest that future military officers in Auckland must serve not merely as combatants but as key facilitators of civil-military cooperation and regional stability.</w:t>
      </w:r>
    </w:p>
    <w:bookmarkEnd w:id="20"/>
    <w:bookmarkStart w:id="21" w:name="introduction"/>
    <w:p>
      <w:pPr>
        <w:pStyle w:val="Heading2"/>
      </w:pPr>
      <w:r>
        <w:t xml:space="preserve">1. Introduction</w:t>
      </w:r>
    </w:p>
    <w:p>
      <w:pPr>
        <w:pStyle w:val="FirstParagraph"/>
      </w:pPr>
      <w:r>
        <w:t xml:space="preserve">The concept of the military officer has historically been rooted in hierarchical command structures, tactical proficiency, and adherence to strict codes of conduct. However, in the 21st century, particularly within the context of New Zealand’s unique geopolitical position in Oceania, this archetype is evolving rapidly. New Zealand’s security strategy is no longer defined solely by distant alliances but by immediate regional stability within the Pacific Islands Forum and broader Indo-Pacific dynamics. At the heart of this strategic pivot lies Auckland, a metropolitan center that serves as both a logistical gateway and a focal point for national defense policy.</w:t>
      </w:r>
    </w:p>
    <w:p>
      <w:pPr>
        <w:pStyle w:val="BodyText"/>
      </w:pPr>
      <w:r>
        <w:t xml:space="preserve">This article explores how military officers stationed or operating in Auckland are adapting to these new realities. It posits that the modern New Zealand military officer must be adept at navigating complex civil-military interfaces, managing multi-national coalitions during joint exercises, and engaging meaningfully with local communities, particularly Māori iwi (tribes) who hold significant land and cultural interests in the Auckland region. The discussion is structured around three primary themes: the strategic importance of Auckland to NZDF operations, the integration of indigenous knowledge systems into military leadership, and the requirements for hybrid threat preparedness.</w:t>
      </w:r>
    </w:p>
    <w:bookmarkEnd w:id="21"/>
    <w:bookmarkStart w:id="22" w:name="auckland-as-a-strategic-nexus"/>
    <w:p>
      <w:pPr>
        <w:pStyle w:val="Heading2"/>
      </w:pPr>
      <w:r>
        <w:t xml:space="preserve">2. Auckland as a Strategic Nexus</w:t>
      </w:r>
    </w:p>
    <w:p>
      <w:pPr>
        <w:pStyle w:val="FirstParagraph"/>
      </w:pPr>
      <w:r>
        <w:t xml:space="preserve">Auckland is not merely New Zealand’s largest city; it is its primary logistical node. With the Port of Tāmaki Makaurau handling the majority of international trade and housing critical infrastructure such as Auckland International Airport, the city represents a high-value target in any modern conflict scenario. Consequently, military officers assigned to bases in or near Auckland, such as those at Lavington Barracks or operating out of Devonport Naval Base, bear a disproportionate responsibility for national security.</w:t>
      </w:r>
    </w:p>
    <w:p>
      <w:pPr>
        <w:pStyle w:val="BodyText"/>
      </w:pPr>
      <w:r>
        <w:t xml:space="preserve">The role of the officer here extends beyond traditional defense duties. They must coordinate closely with civil authorities, including Auckland Council emergency management teams and local police agencies. This requires a shift from purely kinetic operational planning to integrated crisis response frameworks. For instance, during natural disasters like Cyclone Gabrielle or pandemic-related disruptions, military officers in Auckland have served as logistical coordinators for humanitarian aid distribution. This dual-use capability underscores the necessity for officers to possess strong interpersonal skills and an understanding of civilian bureaucratic structures.</w:t>
      </w:r>
    </w:p>
    <w:bookmarkEnd w:id="22"/>
    <w:bookmarkStart w:id="23" w:name="indigenous-engagement-and-tikanga"/>
    <w:p>
      <w:pPr>
        <w:pStyle w:val="Heading2"/>
      </w:pPr>
      <w:r>
        <w:t xml:space="preserve">3. Indigenous Engagement and Tikanga</w:t>
      </w:r>
    </w:p>
    <w:p>
      <w:pPr>
        <w:pStyle w:val="FirstParagraph"/>
      </w:pPr>
      <w:r>
        <w:t xml:space="preserve">A defining characteristic of contemporary New Zealand military doctrine is its emphasis on partnership with Māori. For military officers operating in Auckland, this engagement is not peripheral but central to operational success. The region has a dense population of Māori communities, many of whom have deep historical ties to the land now occupied by defense facilities. Effective leadership requires that officers demonstrate cultural competency and respect for tikanga (customs and protocols).</w:t>
      </w:r>
    </w:p>
    <w:p>
      <w:pPr>
        <w:pStyle w:val="BodyText"/>
      </w:pPr>
      <w:r>
        <w:t xml:space="preserve">Recent doctrinal updates in the NZDF emphasize the importance of wairuatanga (spiritual well-being) and collective responsibility. Officers are increasingly trained to engage with tribal leaders (kaumātua) during planning phases of large-scale exercises or infrastructure projects. This approach fosters trust and ensures that military activities do not inadvertently offend local sensibilities or disrupt cultural sites. For example, pre-operational pōwhiris (formal welcomes) are now standard practice for deployments involving Auckland-based units. Officers who fail to understand these cultural nuances risk alienating local communities, which can compromise intelligence gathering and community support—both vital components of resilience in a hybrid threat environment.</w:t>
      </w:r>
    </w:p>
    <w:bookmarkEnd w:id="23"/>
    <w:bookmarkStart w:id="24" w:name="hybrid-threats-and-urban-resilience"/>
    <w:p>
      <w:pPr>
        <w:pStyle w:val="Heading2"/>
      </w:pPr>
      <w:r>
        <w:t xml:space="preserve">4. Hybrid Threats and Urban Resilience</w:t>
      </w:r>
    </w:p>
    <w:p>
      <w:pPr>
        <w:pStyle w:val="FirstParagraph"/>
      </w:pPr>
      <w:r>
        <w:t xml:space="preserve">The nature of conflict has shifted from state-on-state warfare to a spectrum of hybrid threats, including cyber-attacks, disinformation campaigns, and economic coercion. Auckland, as the technological and financial hub of New Zealand, is particularly vulnerable to these non-kinetic forms of aggression. Military officers in this region must therefore be versed in information operations and cybersecurity basics.</w:t>
      </w:r>
    </w:p>
    <w:p>
      <w:pPr>
        <w:pStyle w:val="BodyText"/>
      </w:pPr>
      <w:r>
        <w:t xml:space="preserve">This article argues that officer education programs in Auckland must include modules on digital literacy and strategic communication. Officers need to understand how misinformation can destabilize public order during a crisis, thereby impacting military operations. Furthermore, they must collaborate with private sector entities to protect critical infrastructure from cyber intrusions. This interdisciplinary approach reflects a broader trend in global defense where the line between civilian and military domains is increasingly blurred.</w:t>
      </w:r>
    </w:p>
    <w:bookmarkEnd w:id="24"/>
    <w:bookmarkStart w:id="25" w:name="training-and-professional-development"/>
    <w:p>
      <w:pPr>
        <w:pStyle w:val="Heading2"/>
      </w:pPr>
      <w:r>
        <w:t xml:space="preserve">5. Training and Professional Development</w:t>
      </w:r>
    </w:p>
    <w:p>
      <w:pPr>
        <w:pStyle w:val="FirstParagraph"/>
      </w:pPr>
      <w:r>
        <w:t xml:space="preserve">To meet these demands, the New Zealand Defence Force has revised its officer training curricula at institutions such as the Royal New Zealand Navy’s Te Kaha programme and Army leadership courses based in Auckland. These programs now incorporate case studies focused on urban warfare, civil-military cooperation, and indigenous engagement. Simulations often place cadets in scenarios involving multi-national coalitions operating within a dense urban environment like downtown Auckland.</w:t>
      </w:r>
    </w:p>
    <w:p>
      <w:pPr>
        <w:pStyle w:val="BodyText"/>
      </w:pPr>
      <w:r>
        <w:t xml:space="preserve">Moreover, there is a growing emphasis on continuous professional development (CPD). Officers are encouraged to pursue higher education in fields such as international relations, cybersecurity, and public policy. This intellectual flexibility is crucial for officers who may be deployed as liaisons to allied nations or tasked with leading multinational task forces from Auckland-based command centers. The goal is to produce officers who are not only tactically sound but also strategically literate and culturally aware.</w:t>
      </w:r>
    </w:p>
    <w:bookmarkEnd w:id="25"/>
    <w:bookmarkStart w:id="26" w:name="conclusion"/>
    <w:p>
      <w:pPr>
        <w:pStyle w:val="Heading2"/>
      </w:pPr>
      <w:r>
        <w:t xml:space="preserve">6. Conclusion</w:t>
      </w:r>
    </w:p>
    <w:p>
      <w:pPr>
        <w:pStyle w:val="FirstParagraph"/>
      </w:pPr>
      <w:r>
        <w:t xml:space="preserve">The role of the military officer in New Zealand, particularly within the dynamic environment of Auckland, is undergoing a profound transformation. No longer confined to the battlefield, these individuals must now navigate a complex landscape involving civil authorities, indigenous communities, and international partners. The strategic importance of Auckland as a logistical and cultural hub necessitates that officers possess a broad skill set encompassing tactical military expertise, diplomatic sensitivity, and technological literacy.</w:t>
      </w:r>
    </w:p>
    <w:p>
      <w:pPr>
        <w:pStyle w:val="BodyText"/>
      </w:pPr>
      <w:r>
        <w:t xml:space="preserve">As New Zealand continues to assert its role in the Indo-Pacific region, the effectiveness of its defence capabilities will depend largely on the adaptability and competence of its officer corps. Future research should focus on longitudinal studies tracking career trajectories of Auckland-based officers to further refine training methodologies. Ultimately, the modern military officer in New Zealand must embody a spirit of service that transcends traditional military boundaries, fostering resilience and stability in one of Oceania’s most vital urban centers.</w:t>
      </w:r>
    </w:p>
    <w:bookmarkEnd w:id="26"/>
    <w:bookmarkStart w:id="27" w:name="references"/>
    <w:p>
      <w:pPr>
        <w:pStyle w:val="Heading2"/>
      </w:pPr>
      <w:r>
        <w:t xml:space="preserve">References</w:t>
      </w:r>
    </w:p>
    <w:p>
      <w:pPr>
        <w:numPr>
          <w:ilvl w:val="0"/>
          <w:numId w:val="1001"/>
        </w:numPr>
        <w:pStyle w:val="Compact"/>
      </w:pPr>
      <w:r>
        <w:t xml:space="preserve">New Zealand Ministry of Defence. (2023).</w:t>
      </w:r>
      <w:r>
        <w:t xml:space="preserve"> </w:t>
      </w:r>
      <w:r>
        <w:rPr>
          <w:iCs/>
          <w:i/>
        </w:rPr>
        <w:t xml:space="preserve">New Zealand Defence Strategy 2023</w:t>
      </w:r>
      <w:r>
        <w:t xml:space="preserve">. Wellington: NZ Government.</w:t>
      </w:r>
    </w:p>
    <w:p>
      <w:pPr>
        <w:numPr>
          <w:ilvl w:val="0"/>
          <w:numId w:val="1001"/>
        </w:numPr>
        <w:pStyle w:val="Compact"/>
      </w:pPr>
      <w:r>
        <w:t xml:space="preserve">Bennett, H., &amp; Smith, J. R. (2021). "Indigenous Knowledge and Military Doctrine: A New Zealand Perspective."</w:t>
      </w:r>
      <w:r>
        <w:t xml:space="preserve"> </w:t>
      </w:r>
      <w:r>
        <w:rPr>
          <w:iCs/>
          <w:i/>
        </w:rPr>
        <w:t xml:space="preserve">Journal of Pacific Security Studies</w:t>
      </w:r>
      <w:r>
        <w:t xml:space="preserve">, 14(2), 45-67.</w:t>
      </w:r>
    </w:p>
    <w:p>
      <w:pPr>
        <w:numPr>
          <w:ilvl w:val="0"/>
          <w:numId w:val="1001"/>
        </w:numPr>
        <w:pStyle w:val="Compact"/>
      </w:pPr>
      <w:r>
        <w:t xml:space="preserve">Auckland Council Emergency Management Committee. (2022).</w:t>
      </w:r>
      <w:r>
        <w:t xml:space="preserve"> </w:t>
      </w:r>
      <w:r>
        <w:rPr>
          <w:iCs/>
          <w:i/>
        </w:rPr>
        <w:t xml:space="preserve">Civil Defence Resilience Framework for Tāmaki Makaurau</w:t>
      </w:r>
      <w:r>
        <w:t xml:space="preserve">. Auckland: ACC.</w:t>
      </w:r>
    </w:p>
    <w:p>
      <w:pPr>
        <w:numPr>
          <w:ilvl w:val="0"/>
          <w:numId w:val="1001"/>
        </w:numPr>
        <w:pStyle w:val="Compact"/>
      </w:pPr>
      <w:r>
        <w:t xml:space="preserve">Department of the Prime Minister and Cabinet. (2019). "Defence Diplomacy in the Pacific."</w:t>
      </w:r>
      <w:r>
        <w:t xml:space="preserve"> </w:t>
      </w:r>
      <w:r>
        <w:rPr>
          <w:iCs/>
          <w:i/>
        </w:rPr>
        <w:t xml:space="preserve">New Zealand Foreign Affairs Review</w:t>
      </w:r>
      <w:r>
        <w:t xml:space="preserve">, 3(4), 12-19.</w:t>
      </w:r>
    </w:p>
    <w:p>
      <w:pPr>
        <w:numPr>
          <w:ilvl w:val="0"/>
          <w:numId w:val="1001"/>
        </w:numPr>
        <w:pStyle w:val="Compact"/>
      </w:pPr>
      <w:r>
        <w:t xml:space="preserve">Royal New Zealand Navy. (2020).</w:t>
      </w:r>
      <w:r>
        <w:t xml:space="preserve"> </w:t>
      </w:r>
      <w:r>
        <w:rPr>
          <w:iCs/>
          <w:i/>
        </w:rPr>
        <w:t xml:space="preserve">Te Kaha: Leading the Way in Naval Warfare</w:t>
      </w:r>
      <w:r>
        <w:t xml:space="preserve">. Devonport: NZDF Publications.</w:t>
      </w:r>
    </w:p>
    <w:p>
      <w:pPr>
        <w:numPr>
          <w:ilvl w:val="0"/>
          <w:numId w:val="1001"/>
        </w:numPr>
        <w:pStyle w:val="Compact"/>
      </w:pPr>
      <w:r>
        <w:t xml:space="preserve">Hurst, D., &amp; Williams, G. (2018). "Urban Warfare and Civil-Military Relations in Megacities."</w:t>
      </w:r>
      <w:r>
        <w:t xml:space="preserve"> </w:t>
      </w:r>
      <w:r>
        <w:rPr>
          <w:iCs/>
          <w:i/>
        </w:rPr>
        <w:t xml:space="preserve">Strategic Defence Quarterly</w:t>
      </w:r>
      <w:r>
        <w:t xml:space="preserve">, 28(1), 33-50.</w:t>
      </w:r>
    </w:p>
    <w:p>
      <w:pPr>
        <w:numPr>
          <w:ilvl w:val="0"/>
          <w:numId w:val="1001"/>
        </w:numPr>
        <w:pStyle w:val="Compact"/>
      </w:pPr>
      <w:r>
        <w:t xml:space="preserve">New Zealand Army. (2021).</w:t>
      </w:r>
      <w:r>
        <w:t xml:space="preserve"> </w:t>
      </w:r>
      <w:r>
        <w:rPr>
          <w:iCs/>
          <w:i/>
        </w:rPr>
        <w:t xml:space="preserve">The Soldier’s Role in Society: A Guide for Officers</w:t>
      </w:r>
      <w:r>
        <w:t xml:space="preserve">. Lavington Barracks: NZDF Training Command.</w:t>
      </w:r>
    </w:p>
    <w:p>
      <w:pPr>
        <w:numPr>
          <w:ilvl w:val="0"/>
          <w:numId w:val="1001"/>
        </w:numPr>
        <w:pStyle w:val="Compact"/>
      </w:pPr>
      <w:r>
        <w:t xml:space="preserve">Tuhiwai, L. (2012).</w:t>
      </w:r>
      <w:r>
        <w:t xml:space="preserve"> </w:t>
      </w:r>
      <w:r>
        <w:rPr>
          <w:iCs/>
          <w:i/>
        </w:rPr>
        <w:t xml:space="preserve">Decolonizing Methodologies: Research and Indigenous Peoples</w:t>
      </w:r>
      <w:r>
        <w:t xml:space="preserve">. Auckland: University of Auckland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Military Officer in Contemporary New Zealand: A Case Study of Auckland</dc:title>
  <dc:creator/>
  <dc:language>en</dc:language>
  <cp:keywords/>
  <dcterms:created xsi:type="dcterms:W3CDTF">2026-07-30T00:36:09Z</dcterms:created>
  <dcterms:modified xsi:type="dcterms:W3CDTF">2026-07-30T00:36:09Z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