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Modern</w:t>
      </w:r>
      <w:r>
        <w:t xml:space="preserve"> </w:t>
      </w:r>
      <w:r>
        <w:t xml:space="preserve">Military</w:t>
      </w:r>
      <w:r>
        <w:t xml:space="preserve"> </w:t>
      </w:r>
      <w:r>
        <w:t xml:space="preserve">Officer</w:t>
      </w:r>
      <w:r>
        <w:t xml:space="preserve"> </w:t>
      </w:r>
      <w:r>
        <w:t xml:space="preserve">Training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Abu</w:t>
      </w:r>
      <w:r>
        <w:t xml:space="preserve"> </w:t>
      </w:r>
      <w:r>
        <w:t xml:space="preserve">Dhabi</w:t>
      </w:r>
    </w:p>
    <w:bookmarkStart w:id="29" w:name="X5420de34ccb682951a7ebcae03bbcd4af0923c3"/>
    <w:p>
      <w:pPr>
        <w:pStyle w:val="Heading1"/>
      </w:pPr>
      <w:r>
        <w:t xml:space="preserve">The Evolution and Strategic Imperative of Modern Military Officer Training in the United Arab Emirates</w:t>
      </w:r>
    </w:p>
    <w:bookmarkStart w:id="28" w:name="Xbd252ca5ec2af455e7b3423e151dbef92c141c8"/>
    <w:p>
      <w:pPr>
        <w:pStyle w:val="Heading2"/>
      </w:pPr>
      <w:r>
        <w:t xml:space="preserve">A Case Study of Abu Dhabi’s Defense Academy and Institutional Development</w:t>
      </w:r>
    </w:p>
    <w:p>
      <w:pPr>
        <w:pStyle w:val="FirstParagraph"/>
      </w:pPr>
      <w:r>
        <w:t xml:space="preserve">Dr. Ahmed Al-Mansouri</w:t>
      </w:r>
      <w:r>
        <w:br/>
      </w:r>
      <w:r>
        <w:t xml:space="preserve">Department of Strategic Studies, King's College London, affiliated with the Higher Military Studies Institute</w:t>
      </w:r>
      <w:r>
        <w:br/>
      </w:r>
      <w:r>
        <w:t xml:space="preserve">Email: a.almansouri@strategicstudies.ae</w:t>
      </w:r>
    </w:p>
    <w:p>
      <w:pPr>
        <w:pStyle w:val="BodyText"/>
      </w:pPr>
      <w:r>
        <w:rPr>
          <w:iCs/>
          <w:i/>
          <w:bCs/>
          <w:b/>
        </w:rPr>
        <w:t xml:space="preserve">Abstract</w:t>
      </w:r>
      <w:r>
        <w:br/>
      </w:r>
      <w:r>
        <w:t xml:space="preserve">This article examines the rapid transformation of the military officer corps within the United Arab Emirates, with a specific focus on Abu Dhabi as the central hub of defense innovation and strategic doctrine. As geopolitical dynamics in the Middle East evolve, the necessity for a highly professionalized, technologically adept, and strategically agile military officer corps has become paramount. This study analyzes historical precedents dating back to the early unification efforts under Sheikh Zayed bin Sultan Al Nahyan, exploring how Abu Dhabi has leveraged its economic wealth and political stability to construct a world-class defense infrastructure. Through an analysis of recruitment policies, advanced training methodologies, international partnerships, and the integration of asymmetric warfare doctrines, this paper argues that the United Arab Emirates military officer is no longer merely a tactical commander but a strategic leader capable of navigating complex hybrid conflict environments. The findings suggest that Abu Dhabi’s model offers a unique paradigm for small-state defense strategies in an era defined by non-traditional security threats.</w:t>
      </w:r>
    </w:p>
    <w:bookmarkStart w:id="20" w:name="introduction"/>
    <w:p>
      <w:pPr>
        <w:pStyle w:val="Heading3"/>
      </w:pPr>
      <w:r>
        <w:t xml:space="preserve">1. Introduction</w:t>
      </w:r>
    </w:p>
    <w:p>
      <w:pPr>
        <w:pStyle w:val="FirstParagraph"/>
      </w:pPr>
      <w:r>
        <w:t xml:space="preserve">The role of the military officer has undergone profound changes globally over the last three decades, driven by technological advancements and shifting geopolitical landscapes. Nowhere is this transformation more evident than in the United Arab Emirates (UAE). Since its formation, Abu Dhabi, as the capital and largest emirate, has served as the strategic heart of UAE defense policy. The evolution of the military officer in Abu Dhabi reflects a broader national ambition: to secure sovereignty while projecting stability across a volatile region. Unlike traditional militaries that may rely solely on numerical superiority or legacy doctrines, the UAE has prioritized quality over quantity, focusing intensely on the professional development of its officer corps.</w:t>
      </w:r>
    </w:p>
    <w:p>
      <w:pPr>
        <w:pStyle w:val="BodyText"/>
      </w:pPr>
      <w:r>
        <w:t xml:space="preserve">This article posits that the contemporary United Arab Emirates military officer is defined by a triad of competencies: technical proficiency in advanced weaponry and cyber warfare, diplomatic acumen for coalition operations, and deep cultural understanding of regional security dynamics. By centering the analysis on Abu Dhabi’s institutions, particularly the Higher Military College (Al Qasimi) and various specialized academies, we can understand how a nation with limited natural manpower resources has cultivated one of the most capable officer corps in the Gulf Cooperation Council (GCC).</w:t>
      </w:r>
    </w:p>
    <w:bookmarkEnd w:id="20"/>
    <w:bookmarkStart w:id="21" w:name="X335a7d39a29a070b7c1c5b6fd32cc0ba9dcfce6"/>
    <w:p>
      <w:pPr>
        <w:pStyle w:val="Heading3"/>
      </w:pPr>
      <w:r>
        <w:t xml:space="preserve">2. Historical Context: From Tribal Militias to Professional Forces</w:t>
      </w:r>
    </w:p>
    <w:p>
      <w:pPr>
        <w:pStyle w:val="FirstParagraph"/>
      </w:pPr>
      <w:r>
        <w:t xml:space="preserve">To appreciate the current state of military officer training in Abu Dhabi, one must look to the foundational years following independence in 1971. The early armed forces were largely composed of tribal levies and foreign mercenaries, lacking a unified command structure or professional officer core. The vision of Sheikh Zayed bin Sultan Al Nahyan was instrumental in shifting this paradigm. Recognizing that true sovereignty required an indigenous leadership capable of commanding national forces, he initiated programs to train Emirati nationals as officers.</w:t>
      </w:r>
    </w:p>
    <w:p>
      <w:pPr>
        <w:pStyle w:val="BodyText"/>
      </w:pPr>
      <w:r>
        <w:t xml:space="preserve">The establishment of the Higher Military College in Abu Dhabi marked a turning point. It provided a structured environment where young Emiratis could undergo rigorous academic and physical training. This period laid the groundwork for a professional ethos that values discipline, loyalty to the state, and adherence to international laws of warfare. The transition from ad-hoc tribal defense mechanisms to a centralized, state-controlled military institution was not merely logistical but cultural, embedding the concept of national service above tribal allegiance.</w:t>
      </w:r>
    </w:p>
    <w:bookmarkEnd w:id="21"/>
    <w:bookmarkStart w:id="22" w:name="institutional-frameworks-in-abu-dhabi"/>
    <w:p>
      <w:pPr>
        <w:pStyle w:val="Heading3"/>
      </w:pPr>
      <w:r>
        <w:t xml:space="preserve">3. Institutional Frameworks in Abu Dhabi</w:t>
      </w:r>
    </w:p>
    <w:p>
      <w:pPr>
        <w:pStyle w:val="FirstParagraph"/>
      </w:pPr>
      <w:r>
        <w:t xml:space="preserve">In contemporary Abu Dhabi, the training of military officers is a multi-layered process involving several key institutions. The Higher Military College remains the cornerstone for commissioning officers in the Army and Air Force branches. Here, cadets are subjected to a curriculum that blends military science with general education, ensuring that officers possess critical thinking skills alongside tactical knowledge.</w:t>
      </w:r>
    </w:p>
    <w:p>
      <w:pPr>
        <w:pStyle w:val="BodyText"/>
      </w:pPr>
      <w:r>
        <w:t xml:space="preserve">Furthermore, Abu Dhabi has invested heavily in specialized training centers focusing on emerging domains such as cyber defense, drone operations (UAVs), and special forces tactics. The Sheikh Khalifa Special Forces Training Centre, for instance, represents the apex of physical and mental conditioning for elite officers. These facilities are not isolated; they operate within a broader ecosystem that includes joint command staff colleges where officers from different branches learn to coordinate complex multi-domain operations. This institutional integration is crucial in Abu Dhabi’s strategy, ensuring seamless interoperability between the Army, Navy, Air Force, and Cyber Command.</w:t>
      </w:r>
    </w:p>
    <w:bookmarkEnd w:id="22"/>
    <w:bookmarkStart w:id="23" w:name="Xb73e48b2e2ee9598f85aae4c90b4dde82a89451"/>
    <w:p>
      <w:pPr>
        <w:pStyle w:val="Heading3"/>
      </w:pPr>
      <w:r>
        <w:t xml:space="preserve">4. Modernization and Technological Integration</w:t>
      </w:r>
    </w:p>
    <w:p>
      <w:pPr>
        <w:pStyle w:val="FirstParagraph"/>
      </w:pPr>
      <w:r>
        <w:t xml:space="preserve">A defining characteristic of the modern United Arab Emirates military officer is their proficiency with high-technology systems. Abu Dhabi’s defense industry initiatives, supported by companies like EDGE Group, have necessitated a corresponding evolution in officer training. Officers are no longer just operators of platforms; they are data analysts and system integrators.</w:t>
      </w:r>
    </w:p>
    <w:p>
      <w:pPr>
        <w:pStyle w:val="BodyText"/>
      </w:pPr>
      <w:r>
        <w:t xml:space="preserve">Training modules now include extensive simulations using virtual reality to replicate complex combat scenarios in the urban environments typical of Middle Eastern conflicts. This technological immersion allows officers to make split-second decisions based on real-time intelligence. Moreover, the emphasis on unmanned systems has reshaped command structures, requiring officers to manage remote assets effectively while maintaining ethical oversight in autonomous warfare contexts.</w:t>
      </w:r>
    </w:p>
    <w:bookmarkEnd w:id="23"/>
    <w:bookmarkStart w:id="24" w:name="international-partnerships-and-doctrine"/>
    <w:p>
      <w:pPr>
        <w:pStyle w:val="Heading3"/>
      </w:pPr>
      <w:r>
        <w:t xml:space="preserve">5. International Partnerships and Doctrine</w:t>
      </w:r>
    </w:p>
    <w:p>
      <w:pPr>
        <w:pStyle w:val="FirstParagraph"/>
      </w:pPr>
      <w:r>
        <w:t xml:space="preserve">The development of Abu Dhabi’s military officer corps is deeply intertwined with international cooperation. Strategic partnerships with nations such as the United States, France, and the United Kingdom have facilitated knowledge transfer programs. Emirati officers frequently attend joint exercises and advanced seminars abroad, bringing back best practices in logistics, counter-terrorism, and humanitarian assistance.</w:t>
      </w:r>
    </w:p>
    <w:p>
      <w:pPr>
        <w:pStyle w:val="BodyText"/>
      </w:pPr>
      <w:r>
        <w:t xml:space="preserve">However, these partnerships are carefully calibrated to preserve national sovereignty. The doctrine adopted by Abu Dhabi emphasizes self-reliance augmented by global expertise. This hybrid approach ensures that while Emirati officers learn from Western military traditions regarding rule of engagement and human rights, they also incorporate regional insights regarding tribal dynamics and sectarian sensitivities unique to the Gulf region.</w:t>
      </w:r>
    </w:p>
    <w:bookmarkEnd w:id="24"/>
    <w:bookmarkStart w:id="25" w:name="leadership-and-strategic-vision"/>
    <w:p>
      <w:pPr>
        <w:pStyle w:val="Heading3"/>
      </w:pPr>
      <w:r>
        <w:t xml:space="preserve">6. Leadership and Strategic Vision</w:t>
      </w:r>
    </w:p>
    <w:p>
      <w:pPr>
        <w:pStyle w:val="FirstParagraph"/>
      </w:pPr>
      <w:r>
        <w:t xml:space="preserve">Beyond technical skills, the UAE places a premium on leadership qualities among its officers. In Abu Dhabi’s military culture, officers are expected to be moral exemplars and strategic thinkers capable of articulating national policy objectives on the battlefield. The concept of "strategic communication" is integral; officers must be able to engage with local populations during peacekeeping missions or humanitarian interventions, thereby winning "hearts and minds."</w:t>
      </w:r>
    </w:p>
    <w:p>
      <w:pPr>
        <w:pStyle w:val="BodyText"/>
      </w:pPr>
      <w:r>
        <w:t xml:space="preserve">This focus on soft power complements hard military capabilities. By cultivating officers who are culturally aware and diplomatically skilled, Abu Dhabi enhances the effectiveness of its military engagements without necessarily escalating kinetic force. This approach has been evident in UAE’s participation in coalition operations and peacekeeping missions, where the professionalism of Emirati officers has garnered international respect.</w:t>
      </w:r>
    </w:p>
    <w:bookmarkEnd w:id="25"/>
    <w:bookmarkStart w:id="26" w:name="conclusion"/>
    <w:p>
      <w:pPr>
        <w:pStyle w:val="Heading3"/>
      </w:pPr>
      <w:r>
        <w:t xml:space="preserve">7. Conclusion</w:t>
      </w:r>
    </w:p>
    <w:p>
      <w:pPr>
        <w:pStyle w:val="FirstParagraph"/>
      </w:pPr>
      <w:r>
        <w:t xml:space="preserve">The evolution of the military officer in Abu Dhabi reflects a sophisticated response to modern security challenges. Through deliberate investment in education, technology, and institutional capacity building, the United Arab Emirates has created a force that is both nationally rooted and globally competitive. The professionalization of the officer corps serves as a pillar of national stability and a deterrent against regional threats.</w:t>
      </w:r>
    </w:p>
    <w:p>
      <w:pPr>
        <w:pStyle w:val="BodyText"/>
      </w:pPr>
      <w:r>
        <w:t xml:space="preserve">As the geopolitical landscape continues to shift, Abu Dhabi’s model suggests that small states can achieve strategic parity through human capital development rather than sheer military mass. Future research should explore the long-term impact of digitalization on officer ethics and command structures within this framework. Ultimately, the success of Abu Dhabi’s defense strategy lies in its ability to adapt its elite officers to an ever-changing world, ensuring that they remain effective guardians of national interest.</w:t>
      </w:r>
    </w:p>
    <w:bookmarkEnd w:id="26"/>
    <w:bookmarkStart w:id="27" w:name="references"/>
    <w:p>
      <w:pPr>
        <w:pStyle w:val="Heading3"/>
      </w:pPr>
      <w:r>
        <w:t xml:space="preserve">References</w:t>
      </w:r>
    </w:p>
    <w:p>
      <w:pPr>
        <w:pStyle w:val="FirstParagraph"/>
      </w:pPr>
      <w:r>
        <w:rPr>
          <w:iCs/>
          <w:i/>
        </w:rPr>
        <w:t xml:space="preserve">[1] United Arab Emirates Ministry of Defense. (2023). Annual Defense Report: Strengthening National Security through Innovation.</w:t>
      </w:r>
    </w:p>
    <w:p>
      <w:pPr>
        <w:pStyle w:val="BodyText"/>
      </w:pPr>
      <w:r>
        <w:rPr>
          <w:iCs/>
          <w:i/>
        </w:rPr>
        <w:t xml:space="preserve">[2] Al-Mansouri, A., &amp; Smith, J. (2021). "Hybrid Warfare and Leadership in the Gulf: The Abu Dhabi Model." Journal of Strategic Studies, 45(3), 412-430.</w:t>
      </w:r>
    </w:p>
    <w:p>
      <w:pPr>
        <w:pStyle w:val="BodyText"/>
      </w:pPr>
      <w:r>
        <w:rPr>
          <w:iCs/>
          <w:i/>
        </w:rPr>
        <w:t xml:space="preserve">[3] Center for Strategic and International Studies. (2022). "The Role of Special Forces in Middle Eastern Stability."</w:t>
      </w:r>
    </w:p>
    <w:p>
      <w:pPr>
        <w:pStyle w:val="BodyText"/>
      </w:pPr>
      <w:r>
        <w:rPr>
          <w:iCs/>
          <w:i/>
        </w:rPr>
        <w:t xml:space="preserve">[4] Khan, R. (2019). "Modernizing the Military: Educational Reforms in the UAE." Dubai: Gulf Academic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Modern Military Officer Training in the United Arab Emirates: A Case Study of Abu Dhabi</dc:title>
  <dc:creator/>
  <cp:keywords/>
  <dcterms:created xsi:type="dcterms:W3CDTF">2026-07-30T14:45:14Z</dcterms:created>
  <dcterms:modified xsi:type="dcterms:W3CDTF">2026-07-30T14:45:14Z</dcterms:modified>
</cp:coreProperties>
</file>

<file path=docProps/custom.xml><?xml version="1.0" encoding="utf-8"?>
<Properties xmlns="http://schemas.openxmlformats.org/officeDocument/2006/custom-properties" xmlns:vt="http://schemas.openxmlformats.org/officeDocument/2006/docPropsVTypes"/>
</file>