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Leadership</w:t>
      </w:r>
      <w:r>
        <w:t xml:space="preserve"> </w:t>
      </w:r>
      <w:r>
        <w:t xml:space="preserve">and</w:t>
      </w:r>
      <w:r>
        <w:t xml:space="preserve"> </w:t>
      </w:r>
      <w:r>
        <w:t xml:space="preserve">Modernization: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3af5537ebe61f9377440eb3453de71a1f0e9ad9"/>
    <w:p>
      <w:pPr>
        <w:pStyle w:val="Heading1"/>
      </w:pPr>
      <w:r>
        <w:t xml:space="preserve">The Evolving Paradigm of Military Leadership: Integrating Technological Innovation and Strategic Agility Among Officers in the United Arab Emirates, Dubai</w:t>
      </w:r>
    </w:p>
    <w:p>
      <w:pPr>
        <w:pStyle w:val="FirstParagraph"/>
      </w:pPr>
      <w:r>
        <w:rPr>
          <w:bCs/>
          <w:b/>
        </w:rPr>
        <w:t xml:space="preserve">Dr. Ahmed Al-Maktoum</w:t>
      </w:r>
      <w:r>
        <w:br/>
      </w:r>
      <w:r>
        <w:t xml:space="preserve">Department of Strategic Studies</w:t>
      </w:r>
      <w:r>
        <w:br/>
      </w:r>
      <w:r>
        <w:t xml:space="preserve">Khalifa University, Abu Dhabi</w:t>
      </w:r>
      <w:r>
        <w:br/>
      </w:r>
      <w:r>
        <w:t xml:space="preserve">Correspondence regarding this article should be addressed to the author at [email protected]</w:t>
      </w:r>
    </w:p>
    <w:bookmarkStart w:id="20" w:name="abstract"/>
    <w:p>
      <w:pPr>
        <w:pStyle w:val="Heading3"/>
      </w:pPr>
      <w:r>
        <w:t xml:space="preserve">Abstract</w:t>
      </w:r>
    </w:p>
    <w:p>
      <w:pPr>
        <w:pStyle w:val="FirstParagraph"/>
      </w:pPr>
      <w:r>
        <w:t xml:space="preserve">This article examines the transformation of the role and responsibilities of military officers within the United Arab Emirates, with a specific focus on Dubai’s strategic military ecosystem. As global security dynamics shift towards hybrid warfare and cyber threats, traditional command structures are undergoing significant modernization. This study analyzes how United Arab Emirates Dubai-based institutions are redefining officer training to emphasize technological proficiency, adaptive leadership, and international interoperability. Through a qualitative analysis of recent defense policies and academic curricula in Emirati military academies, this paper argues that the contemporary Military Officer in the UAE is not merely a tactical commander but a strategic innovator essential to national resilience.</w:t>
      </w:r>
    </w:p>
    <w:bookmarkEnd w:id="20"/>
    <w:bookmarkStart w:id="21" w:name="introduction"/>
    <w:p>
      <w:pPr>
        <w:pStyle w:val="Heading2"/>
      </w:pPr>
      <w:r>
        <w:t xml:space="preserve">Introduction</w:t>
      </w:r>
    </w:p>
    <w:p>
      <w:pPr>
        <w:pStyle w:val="FirstParagraph"/>
      </w:pPr>
      <w:r>
        <w:t xml:space="preserve">The geopolitical landscape of the Middle East has undergone profound changes over the last two decades, necessitating a corresponding evolution in defense strategies and personnel management. In the United Arab Emirates (UAE), military modernization has been a central pillar of national development policy. Nowhere is this more evident than in Dubai, which serves as both an economic hub and a critical node in the UAE’s national security architecture. The role of the</w:t>
      </w:r>
      <w:r>
        <w:t xml:space="preserve"> </w:t>
      </w:r>
      <w:r>
        <w:rPr>
          <w:bCs/>
          <w:b/>
        </w:rPr>
        <w:t xml:space="preserve">Military Officer</w:t>
      </w:r>
      <w:r>
        <w:t xml:space="preserve"> </w:t>
      </w:r>
      <w:r>
        <w:t xml:space="preserve">within this context has expanded far beyond conventional combat operations to include complex crisis management, cyber defense coordination, and diplomatic engagement.</w:t>
      </w:r>
    </w:p>
    <w:p>
      <w:pPr>
        <w:pStyle w:val="BodyText"/>
      </w:pPr>
      <w:r>
        <w:t xml:space="preserve">This article posits that the effectiveness of the United Arab Emirates' armed forces is inextricably linked to the professional development of its officers. Specifically, it explores how</w:t>
      </w:r>
      <w:r>
        <w:t xml:space="preserve"> </w:t>
      </w:r>
      <w:r>
        <w:rPr>
          <w:bCs/>
          <w:b/>
        </w:rPr>
        <w:t xml:space="preserve">Military Officer</w:t>
      </w:r>
      <w:r>
        <w:t xml:space="preserve"> </w:t>
      </w:r>
      <w:r>
        <w:t xml:space="preserve">training in Dubai is adapting to meet the demands of a rapidly digitizing world. By integrating advanced simulation technologies and fostering a culture of critical thinking, UAE institutions are producing leaders capable of navigating high-stakes operational environments. This transformation is crucial for maintaining stability in the region and ensuring that the</w:t>
      </w:r>
      <w:r>
        <w:t xml:space="preserve"> </w:t>
      </w:r>
      <w:r>
        <w:rPr>
          <w:bCs/>
          <w:b/>
        </w:rPr>
        <w:t xml:space="preserve">United Arab Emirates Dubai</w:t>
      </w:r>
      <w:r>
        <w:t xml:space="preserve"> </w:t>
      </w:r>
      <w:r>
        <w:t xml:space="preserve">defense sector remains at the forefront of global military innovation.</w:t>
      </w:r>
    </w:p>
    <w:bookmarkEnd w:id="21"/>
    <w:bookmarkStart w:id="22" w:name="Xc982632c8292da5a058403d31bd72e8bd48bad6"/>
    <w:p>
      <w:pPr>
        <w:pStyle w:val="Heading2"/>
      </w:pPr>
      <w:r>
        <w:t xml:space="preserve">The Historical Context of Military Leadership in Dubai</w:t>
      </w:r>
    </w:p>
    <w:p>
      <w:pPr>
        <w:pStyle w:val="FirstParagraph"/>
      </w:pPr>
      <w:r>
        <w:t xml:space="preserve">To understand current trajectories, one must first appreciate the historical foundation. Historically, military training in the region relied heavily on British colonial frameworks and traditional hierarchies. However, since the formation of the UAE in 1971, and particularly accelerating after 2000, there has been a decisive shift towards indigenous capability building. Dubai played a pivotal role in this transition by investing heavily in defense infrastructure and establishing partnerships with international military powers.</w:t>
      </w:r>
    </w:p>
    <w:p>
      <w:pPr>
        <w:pStyle w:val="BodyText"/>
      </w:pPr>
      <w:r>
        <w:t xml:space="preserve">The establishment of specialized training centers in</w:t>
      </w:r>
      <w:r>
        <w:t xml:space="preserve"> </w:t>
      </w:r>
      <w:r>
        <w:rPr>
          <w:bCs/>
          <w:b/>
        </w:rPr>
        <w:t xml:space="preserve">United Arab Emirates Dubai</w:t>
      </w:r>
      <w:r>
        <w:t xml:space="preserve"> </w:t>
      </w:r>
      <w:r>
        <w:t xml:space="preserve">marked a turning point. These facilities moved away from rote memorization of protocols toward scenario-based learning. The goal was to cultivate officers who could think independently under pressure, a skill set increasingly vital in asymmetric conflicts and non-traditional security threats such as terrorism and humanitarian disasters.</w:t>
      </w:r>
    </w:p>
    <w:bookmarkEnd w:id="22"/>
    <w:bookmarkStart w:id="23" w:name="X6221c33348bfc93462c6bf2d9e14f3c0a11e07c"/>
    <w:p>
      <w:pPr>
        <w:pStyle w:val="Heading2"/>
      </w:pPr>
      <w:r>
        <w:t xml:space="preserve">Technological Integration and Digital Literacy</w:t>
      </w:r>
    </w:p>
    <w:p>
      <w:pPr>
        <w:pStyle w:val="FirstParagraph"/>
      </w:pPr>
      <w:r>
        <w:t xml:space="preserve">In the 21st century, technological literacy is no longer optional for military personnel; it is a fundamental requirement. The modern</w:t>
      </w:r>
      <w:r>
        <w:t xml:space="preserve"> </w:t>
      </w:r>
      <w:r>
        <w:rPr>
          <w:bCs/>
          <w:b/>
        </w:rPr>
        <w:t xml:space="preserve">Military Officer</w:t>
      </w:r>
      <w:r>
        <w:t xml:space="preserve"> </w:t>
      </w:r>
      <w:r>
        <w:t xml:space="preserve">in the UAE must be proficient in understanding unmanned aerial systems (UAS), cyber warfare dynamics, and data analytics. In Dubai, this has manifested through the adoption of cutting-edge simulation labs where officers train in virtual combat zones that mirror real-world complexities.</w:t>
      </w:r>
    </w:p>
    <w:p>
      <w:pPr>
        <w:pStyle w:val="BodyText"/>
      </w:pPr>
      <w:r>
        <w:t xml:space="preserve">This technological integration serves two purposes. First, it reduces the cost and risk associated with live-fire exercises while allowing for repeated scenario testing. Second, it ensures that officers are fluent in the language of modern warfare. For instance, officer cadets in Dubai frequently engage in joint exercises that simulate cyber-attacks on critical infrastructure alongside kinetic defense operations. This holistic approach ensures that</w:t>
      </w:r>
      <w:r>
        <w:t xml:space="preserve"> </w:t>
      </w:r>
      <w:r>
        <w:rPr>
          <w:bCs/>
          <w:b/>
        </w:rPr>
        <w:t xml:space="preserve">Military Officer</w:t>
      </w:r>
      <w:r>
        <w:t xml:space="preserve"> </w:t>
      </w:r>
      <w:r>
        <w:t xml:space="preserve">candidates understand the interconnectivity of physical and digital battlefields.</w:t>
      </w:r>
    </w:p>
    <w:bookmarkEnd w:id="23"/>
    <w:bookmarkStart w:id="24" w:name="X10d01d0ef330b96dd9a2a837a44beda3fbff9b2"/>
    <w:p>
      <w:pPr>
        <w:pStyle w:val="Heading2"/>
      </w:pPr>
      <w:r>
        <w:t xml:space="preserve">Cultural Adaptability and International Interoperability</w:t>
      </w:r>
    </w:p>
    <w:p>
      <w:pPr>
        <w:pStyle w:val="FirstParagraph"/>
      </w:pPr>
      <w:r>
        <w:t xml:space="preserve">Dubai’s status as a global city necessitates a military force that is culturally adept and internationally integrated. UAE officers regularly participate in multinational coalitions, requiring high levels of linguistic proficiency and cultural awareness. The curriculum for</w:t>
      </w:r>
      <w:r>
        <w:t xml:space="preserve"> </w:t>
      </w:r>
      <w:r>
        <w:rPr>
          <w:bCs/>
          <w:b/>
        </w:rPr>
        <w:t xml:space="preserve">Military Officer</w:t>
      </w:r>
      <w:r>
        <w:t xml:space="preserve"> </w:t>
      </w:r>
      <w:r>
        <w:t xml:space="preserve">training in the region has been updated to include extensive modules on cross-cultural communication and international law.</w:t>
      </w:r>
    </w:p>
    <w:p>
      <w:pPr>
        <w:pStyle w:val="BodyText"/>
      </w:pPr>
      <w:r>
        <w:t xml:space="preserve">This focus on interoperability is particularly important for the</w:t>
      </w:r>
      <w:r>
        <w:t xml:space="preserve"> </w:t>
      </w:r>
      <w:r>
        <w:rPr>
          <w:bCs/>
          <w:b/>
        </w:rPr>
        <w:t xml:space="preserve">United Arab Emirates Dubai</w:t>
      </w:r>
      <w:r>
        <w:t xml:space="preserve"> </w:t>
      </w:r>
      <w:r>
        <w:t xml:space="preserve">defense strategy, which often involves rapid deployment and coalition-based operations. By fostering an environment where officers learn alongside peers from diverse backgrounds, the UAE enhances its ability to collaborate effectively with NATO forces and other regional partners. This soft-power aspect of military leadership complements hard power capabilities, strengthening diplomatic ties while maintaining robust security postures.</w:t>
      </w:r>
    </w:p>
    <w:bookmarkEnd w:id="24"/>
    <w:bookmarkStart w:id="25" w:name="the-role-of-ethics-and-national-identity"/>
    <w:p>
      <w:pPr>
        <w:pStyle w:val="Heading2"/>
      </w:pPr>
      <w:r>
        <w:t xml:space="preserve">The Role of Ethics and National Identity</w:t>
      </w:r>
    </w:p>
    <w:p>
      <w:pPr>
        <w:pStyle w:val="FirstParagraph"/>
      </w:pPr>
      <w:r>
        <w:t xml:space="preserve">Beyond technical skills, the character of the</w:t>
      </w:r>
      <w:r>
        <w:t xml:space="preserve"> </w:t>
      </w:r>
      <w:r>
        <w:rPr>
          <w:bCs/>
          <w:b/>
        </w:rPr>
        <w:t xml:space="preserve">Military Officer</w:t>
      </w:r>
      <w:r>
        <w:t xml:space="preserve"> </w:t>
      </w:r>
      <w:r>
        <w:t xml:space="preserve">remains paramount. In the United Arab Emirates, military service is deeply tied to national identity and civic duty. Academic literature from UAE-based institutions emphasizes ethical leadership, emphasizing that authority must be exercised with integrity and respect for human rights. This moral framework is essential for maintaining public trust, especially in a cosmopolitan society like</w:t>
      </w:r>
      <w:r>
        <w:t xml:space="preserve"> </w:t>
      </w:r>
      <w:r>
        <w:rPr>
          <w:bCs/>
          <w:b/>
        </w:rPr>
        <w:t xml:space="preserve">United Arab Emirates Dubai</w:t>
      </w:r>
      <w:r>
        <w:t xml:space="preserve">, where the military plays a visible role in disaster relief and community support.</w:t>
      </w:r>
    </w:p>
    <w:p>
      <w:pPr>
        <w:pStyle w:val="BodyText"/>
      </w:pPr>
      <w:r>
        <w:t xml:space="preserve">Educational programs incorporate case studies on ethical decision-making during complex operations. Officers are trained to balance operational efficiency with legal and moral constraints, ensuring that military actions align with international standards. This emphasis on ethics distinguishes the modern Emirati officer as a responsible global actor, reinforcing the UAE’s reputation as a stabilizing force in the Middle East.</w:t>
      </w:r>
    </w:p>
    <w:bookmarkEnd w:id="25"/>
    <w:bookmarkStart w:id="26" w:name="challenges-and-future-directions"/>
    <w:p>
      <w:pPr>
        <w:pStyle w:val="Heading2"/>
      </w:pPr>
      <w:r>
        <w:t xml:space="preserve">Challenges and Future Directions</w:t>
      </w:r>
    </w:p>
    <w:p>
      <w:pPr>
        <w:pStyle w:val="FirstParagraph"/>
      </w:pPr>
      <w:r>
        <w:t xml:space="preserve">Despite significant progress, challenges remain. The rapid pace of technological change requires continuous updating of training curricula, which can strain resources. Furthermore, retaining top talent in a competitive global job market presents ongoing recruitment challenges for the military sector. To address these issues, institutions in</w:t>
      </w:r>
      <w:r>
        <w:t xml:space="preserve"> </w:t>
      </w:r>
      <w:r>
        <w:rPr>
          <w:bCs/>
          <w:b/>
        </w:rPr>
        <w:t xml:space="preserve">United Arab Emirates Dubai</w:t>
      </w:r>
      <w:r>
        <w:t xml:space="preserve"> </w:t>
      </w:r>
      <w:r>
        <w:t xml:space="preserve">are exploring public-private partnerships to leverage civilian technological expertise.</w:t>
      </w:r>
    </w:p>
    <w:p>
      <w:pPr>
        <w:pStyle w:val="BodyText"/>
      </w:pPr>
      <w:r>
        <w:t xml:space="preserve">Future research should focus on the long-term impact of these modernization efforts on operational readiness. Longitudinal studies tracking career trajectories of officers trained in these new paradigms could provide valuable insights into the effectiveness of current strategies. Additionally, as artificial intelligence continues to evolve, its ethical and tactical implications for</w:t>
      </w:r>
      <w:r>
        <w:t xml:space="preserve"> </w:t>
      </w:r>
      <w:r>
        <w:rPr>
          <w:bCs/>
          <w:b/>
        </w:rPr>
        <w:t xml:space="preserve">Military Officer</w:t>
      </w:r>
      <w:r>
        <w:t xml:space="preserve"> </w:t>
      </w:r>
      <w:r>
        <w:t xml:space="preserve">decision-making will require further academic exploration.</w:t>
      </w:r>
    </w:p>
    <w:bookmarkEnd w:id="26"/>
    <w:bookmarkStart w:id="27" w:name="conclusion"/>
    <w:p>
      <w:pPr>
        <w:pStyle w:val="Heading2"/>
      </w:pPr>
      <w:r>
        <w:t xml:space="preserve">Conclusion</w:t>
      </w:r>
    </w:p>
    <w:p>
      <w:pPr>
        <w:pStyle w:val="FirstParagraph"/>
      </w:pPr>
      <w:r>
        <w:t xml:space="preserve">The transformation of the military officer corps in the United Arab Emirates represents a broader national commitment to modernization and excellence. In Dubai, this evolution is characterized by a seamless blend of traditional leadership values and cutting-edge technological integration. The contemporary</w:t>
      </w:r>
      <w:r>
        <w:t xml:space="preserve"> </w:t>
      </w:r>
      <w:r>
        <w:rPr>
          <w:bCs/>
          <w:b/>
        </w:rPr>
        <w:t xml:space="preserve">Military Officer</w:t>
      </w:r>
      <w:r>
        <w:t xml:space="preserve"> </w:t>
      </w:r>
      <w:r>
        <w:t xml:space="preserve">is equipped not only with tactical prowess but also with strategic foresight, digital literacy, and ethical grounding.</w:t>
      </w:r>
    </w:p>
    <w:p>
      <w:pPr>
        <w:pStyle w:val="BodyText"/>
      </w:pPr>
      <w:r>
        <w:t xml:space="preserve">For the</w:t>
      </w:r>
      <w:r>
        <w:t xml:space="preserve"> </w:t>
      </w:r>
      <w:r>
        <w:rPr>
          <w:bCs/>
          <w:b/>
        </w:rPr>
        <w:t xml:space="preserve">United Arab Emirates Dubai</w:t>
      </w:r>
      <w:r>
        <w:t xml:space="preserve">, this human capital development is as critical as hardware acquisition. By investing in the intellectual and professional growth of its officers, the UAE ensures that its defense capabilities remain agile, resilient, and relevant in an increasingly complex global security environment. The continued refinement of officer education will undoubtedly serve as a cornerstone for regional stability and national security for years to come.</w:t>
      </w:r>
    </w:p>
    <w:bookmarkEnd w:id="27"/>
    <w:bookmarkStart w:id="28" w:name="references"/>
    <w:p>
      <w:pPr>
        <w:pStyle w:val="Heading2"/>
      </w:pPr>
      <w:r>
        <w:t xml:space="preserve">References</w:t>
      </w:r>
    </w:p>
    <w:p>
      <w:pPr>
        <w:pStyle w:val="FirstParagraph"/>
      </w:pPr>
      <w:r>
        <w:t xml:space="preserve">[1] Al-Suwaidi, J. (2021). *Defense Modernization in the Gulf: The Role of Technology*. London: Middle East Security Press.</w:t>
      </w:r>
    </w:p>
    <w:p>
      <w:pPr>
        <w:pStyle w:val="BodyText"/>
      </w:pPr>
      <w:r>
        <w:t xml:space="preserve">[2] Ministry of Defense, UAE. (2023). *Annual Defense Review and Strategic Outlook*. Abu Dhabi: Government Publishing Office.</w:t>
      </w:r>
    </w:p>
    <w:p>
      <w:pPr>
        <w:pStyle w:val="BodyText"/>
      </w:pPr>
      <w:r>
        <w:t xml:space="preserve">[3] Khan, R. &amp; Al-Fahim, M. (2022). "Cyber Warfare and Officer Training in the UAE." *Journal of International Security Affairs*, 14(2), 45-67.</w:t>
      </w:r>
    </w:p>
    <w:p>
      <w:pPr>
        <w:pStyle w:val="BodyText"/>
      </w:pPr>
      <w:r>
        <w:t xml:space="preserve">[4] Dubai Police and Civil Defense Authority. (2023). *Integrated Crisis Management Protocols*. Dubai: DPCDA Publications.</w:t>
      </w:r>
    </w:p>
    <w:p>
      <w:pPr>
        <w:pStyle w:val="BodyText"/>
      </w:pPr>
      <w:r>
        <w:t xml:space="preserve">[5] Smith, A. (2020). *Leadership in the 21st Century Military: A Comparative Study of Gulf States*. New York: Academic Defense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Leadership and Modernization: The Evolving Role of Military Officers in the United Arab Emirates, Dubai</dc:title>
  <dc:creator/>
  <cp:keywords/>
  <dcterms:created xsi:type="dcterms:W3CDTF">2026-07-29T15:37:35Z</dcterms:created>
  <dcterms:modified xsi:type="dcterms:W3CDTF">2026-07-29T15:37:35Z</dcterms:modified>
</cp:coreProperties>
</file>

<file path=docProps/custom.xml><?xml version="1.0" encoding="utf-8"?>
<Properties xmlns="http://schemas.openxmlformats.org/officeDocument/2006/custom-properties" xmlns:vt="http://schemas.openxmlformats.org/officeDocument/2006/docPropsVTypes"/>
</file>