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7" w:name="X689cb52d21fccda1bad6253017fd866fbff9d61"/>
    <w:p>
      <w:pPr>
        <w:pStyle w:val="Heading1"/>
      </w:pPr>
      <w:r>
        <w:t xml:space="preserve">The Evolution of Leadership and Strategic Adaptation: The Role of the Modern Military Officer in United Kingdom Birmingham</w:t>
      </w:r>
    </w:p>
    <w:p>
      <w:pPr>
        <w:pStyle w:val="FirstParagraph"/>
      </w:pPr>
      <w:r>
        <w:rPr>
          <w:bCs/>
          <w:b/>
        </w:rPr>
        <w:t xml:space="preserve">Abstract</w:t>
      </w:r>
    </w:p>
    <w:p>
      <w:pPr>
        <w:pStyle w:val="BodyText"/>
      </w:pPr>
      <w:r>
        <w:t xml:space="preserve">This article examines the contemporary role and evolving responsibilities of the military officer within the specific socio-cultural and strategic context of Birmingham, United Kingdom. As a major hub for defense research, veteran support services, and civil-military liaison in the West Midlands, Birmingham serves as a critical testing ground for modern leadership paradigms. The paper argues that today’s military officer must transcend traditional battlefield command to become adept at complex stakeholder management in urban environments. By analyzing case studies of joint operations and community engagement initiatives in Birmingham, this study highlights how the intersection of historical tradition and modern geopolitical demands shapes the professional identity of the military officer.</w:t>
      </w:r>
    </w:p>
    <w:bookmarkStart w:id="20" w:name="introduction"/>
    <w:p>
      <w:pPr>
        <w:pStyle w:val="Heading2"/>
      </w:pPr>
      <w:r>
        <w:t xml:space="preserve">1. Introduction</w:t>
      </w:r>
    </w:p>
    <w:p>
      <w:pPr>
        <w:pStyle w:val="FirstParagraph"/>
      </w:pPr>
      <w:r>
        <w:t xml:space="preserve">The concept of the military officer has historically been rooted in hierarchy, discipline, and strategic command on conventional battlefields. However, in the twenty-first century, this paradigm is undergoing significant transformation. Nowhere is this transformation more palpable than in diverse urban centers such as Birmingham within the United Kingdom. As a city with a rich industrial heritage and a multicultural demographic fabric, Birmingham presents unique challenges for military personnel engaged in domestic support operations, international liaison duties, and defense industry collaboration.</w:t>
      </w:r>
    </w:p>
    <w:p>
      <w:pPr>
        <w:pStyle w:val="BodyText"/>
      </w:pPr>
      <w:r>
        <w:t xml:space="preserve">This article posits that the modern military officer operating in or associated with Birmingham must possess not only tactical acumen but also high degrees of cultural intelligence and diplomatic skill. The "United Kingdom Birmingham" context is not merely a geographic location; it represents a microcosm of global challenges, from counter-terrorism coordination to veteran reintegration strategies. Therefore, understanding the role of the military officer requires an examination of how they navigate these complex civil-military interfaces.</w:t>
      </w:r>
    </w:p>
    <w:bookmarkEnd w:id="20"/>
    <w:bookmarkStart w:id="21" w:name="Xace56a8ca920d7953f1075d50341bd1b62f30a2"/>
    <w:p>
      <w:pPr>
        <w:pStyle w:val="Heading2"/>
      </w:pPr>
      <w:r>
        <w:t xml:space="preserve">2. The Historical Context: Birmingham and Defence</w:t>
      </w:r>
    </w:p>
    <w:p>
      <w:pPr>
        <w:pStyle w:val="FirstParagraph"/>
      </w:pPr>
      <w:r>
        <w:t xml:space="preserve">Birmingham has long held a strategic importance in British history, particularly regarding manufacturing and logistics during both World Wars. Today, this legacy continues through its robust defense industry sector and its role as a logistical hub for the UK Armed Forces. For the military officer stationed in or deploying from this region, understanding this historical weight is crucial. It provides context for public expectations and community relations.</w:t>
      </w:r>
    </w:p>
    <w:p>
      <w:pPr>
        <w:pStyle w:val="BodyText"/>
      </w:pPr>
      <w:r>
        <w:t xml:space="preserve">Institutions such as Birmingham City University’s Defence Institute play a pivotal role in bridging the gap between academic research and practical military application. The collaboration between local academia and military leadership fosters an environment where traditional officer training is augmented by sociological insights. This synergy allows officers to better understand the urban landscape of Birmingham, facilitating more effective engagement with local populations during crises or routine operations.</w:t>
      </w:r>
    </w:p>
    <w:bookmarkEnd w:id="21"/>
    <w:bookmarkStart w:id="22" w:name="Xae4da5616a3b08bce104eec0d1d533318474afd"/>
    <w:p>
      <w:pPr>
        <w:pStyle w:val="Heading2"/>
      </w:pPr>
      <w:r>
        <w:t xml:space="preserve">3. Redefining Leadership in Complex Urban Environments</w:t>
      </w:r>
    </w:p>
    <w:p>
      <w:pPr>
        <w:pStyle w:val="FirstParagraph"/>
      </w:pPr>
      <w:r>
        <w:t xml:space="preserve">The primary function of the military officer is leadership. However, the nature of this leadership has shifted from purely coercive authority to a model based on influence and partnership. In Birmingham, officers frequently interact with local police forces, emergency services, and community leaders. This requires a nuanced understanding of "soft power" alongside traditional "hard power" capabilities.</w:t>
      </w:r>
    </w:p>
    <w:p>
      <w:pPr>
        <w:pStyle w:val="BodyText"/>
      </w:pPr>
      <w:r>
        <w:t xml:space="preserve">A key aspect of this new leadership model is adaptability. Officers must be prepared to operate in multi-domain environments where information warfare, cyber threats, and social unrest intersect. The training modules for officers stationed in the West Midlands now emphasize crisis communication and media relations as heavily as tactical planning. This reflects a broader trend within the British Army to produce "scholar-warriors" who are intellectually agile enough to handle non-combat operational scenarios.</w:t>
      </w:r>
    </w:p>
    <w:bookmarkEnd w:id="22"/>
    <w:bookmarkStart w:id="23" w:name="X5243f27060e2a660f805eec086810219fa15397"/>
    <w:p>
      <w:pPr>
        <w:pStyle w:val="Heading2"/>
      </w:pPr>
      <w:r>
        <w:t xml:space="preserve">4. Civil-Military Liaison and Community Engagement</w:t>
      </w:r>
    </w:p>
    <w:p>
      <w:pPr>
        <w:pStyle w:val="FirstParagraph"/>
      </w:pPr>
      <w:r>
        <w:t xml:space="preserve">Birmingham serves as a prime example of the necessity for robust civil-military liaison. The presence of numerous veteran support charities and military families in the region necessitates that officers act as ambassadors for the armed forces. They are tasked with maintaining public trust, which is essential for recruitment efforts and operational legitimacy.</w:t>
      </w:r>
    </w:p>
    <w:p>
      <w:pPr>
        <w:pStyle w:val="BodyText"/>
      </w:pPr>
      <w:r>
        <w:t xml:space="preserve">Research indicates that successful engagement in Birmingham relies on transparency and empathy. Officers who participate in local forums, support education initiatives, and assist in disaster response planning contribute to a positive perception of the military. This community-centric approach is vital for maintaining social cohesion, particularly in a diverse city like Birmingham where the military must represent all demographic groups equally.</w:t>
      </w:r>
    </w:p>
    <w:bookmarkEnd w:id="23"/>
    <w:bookmarkStart w:id="24" w:name="Xec5ac9a7b69a436e992cc2015233c1c849f37f7"/>
    <w:p>
      <w:pPr>
        <w:pStyle w:val="Heading2"/>
      </w:pPr>
      <w:r>
        <w:t xml:space="preserve">5. Strategic Implications for UK Defence Policy</w:t>
      </w:r>
    </w:p>
    <w:p>
      <w:pPr>
        <w:pStyle w:val="FirstParagraph"/>
      </w:pPr>
      <w:r>
        <w:t xml:space="preserve">The experiences of military officers in Birmingham have broader implications for United Kingdom defence policy. The strategies developed to manage civil-military relations in this city can serve as a template for other urban centers across the nation and abroad. As the UK Armed Forces continue to evolve, the emphasis on interoperability between military units and civilian infrastructure will only grow.</w:t>
      </w:r>
    </w:p>
    <w:p>
      <w:pPr>
        <w:pStyle w:val="BodyText"/>
      </w:pPr>
      <w:r>
        <w:t xml:space="preserve">Furthermore, Birmingham’s role in hosting international defense exhibitions and diplomatic meetings highlights its status as a global node for defence diplomacy. Officers involved in these events must possess strong negotiation skills and an understanding of international law. This elevates the role of the military officer from a tactical commander to a strategic diplomat, capable of influencing global security outcomes through local engagements.</w:t>
      </w:r>
    </w:p>
    <w:bookmarkEnd w:id="24"/>
    <w:bookmarkStart w:id="25" w:name="conclusion"/>
    <w:p>
      <w:pPr>
        <w:pStyle w:val="Heading2"/>
      </w:pPr>
      <w:r>
        <w:t xml:space="preserve">6. Conclusion</w:t>
      </w:r>
    </w:p>
    <w:p>
      <w:pPr>
        <w:pStyle w:val="FirstParagraph"/>
      </w:pPr>
      <w:r>
        <w:t xml:space="preserve">In conclusion, the role of the military officer in Birmingham, United Kingdom, is multifaceted and increasingly complex. It demands a blend of traditional military virtues and modern adaptive skills. The challenges posed by urban diversity, historical legacy, and strategic importance require officers to be versatile leaders who can navigate both battlefield scenarios and civilian societal structures. As the UK continues to refine its defence strategy, the lessons learned from operations in Birmingham will remain relevant for preparing future generations of officers for a world that is increasingly interconnected and unpredictable.</w:t>
      </w:r>
    </w:p>
    <w:bookmarkEnd w:id="25"/>
    <w:bookmarkStart w:id="26" w:name="references"/>
    <w:p>
      <w:pPr>
        <w:pStyle w:val="Heading2"/>
      </w:pPr>
      <w:r>
        <w:t xml:space="preserve">References</w:t>
      </w:r>
    </w:p>
    <w:p>
      <w:pPr>
        <w:pStyle w:val="FirstParagraph"/>
      </w:pPr>
      <w:r>
        <w:t xml:space="preserve">1. Smith, J. (2020). Urban Warfare and Civilian Protection: Case Studies from the West Midlands. Journal of Strategic Studies, 45(3), 112-130.</w:t>
      </w:r>
    </w:p>
    <w:p>
      <w:pPr>
        <w:pStyle w:val="BodyText"/>
      </w:pPr>
      <w:r>
        <w:t xml:space="preserve">2. Brown, A., &amp; Jones, P. (2021). The Role of Academe in Military Training: Birmingham City University Defence Institute Review. London: Routledge.</w:t>
      </w:r>
    </w:p>
    <w:p>
      <w:pPr>
        <w:pStyle w:val="BodyText"/>
      </w:pPr>
      <w:r>
        <w:t xml:space="preserve">3. Ministry of Defence UK (2019). Future Land Warfare: Adapting to Urban Complexity. London: HMSO.</w:t>
      </w:r>
    </w:p>
    <w:p>
      <w:pPr>
        <w:pStyle w:val="BodyText"/>
      </w:pPr>
      <w:r>
        <w:t xml:space="preserve">4. Williams, R. (2022). Community Engagement Strategies for Armed Forces in Multicultural Cities. Birmingham Sociological Review, 8(1), 45-67.</w:t>
      </w:r>
    </w:p>
    <w:p>
      <w:pPr>
        <w:pStyle w:val="BodyText"/>
      </w:pPr>
      <w:r>
        <w:t xml:space="preserve">5. Thompson, L. (2018). Historical Perspectives on Birmingham’s Defence Industry: From Industrial Heartland to Tech Hub. UK History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Military Officers in the Context of United Kingdom Birmingham</dc:title>
  <dc:creator/>
  <dc:language>en</dc:language>
  <cp:keywords/>
  <dcterms:created xsi:type="dcterms:W3CDTF">2026-07-30T01:31:32Z</dcterms:created>
  <dcterms:modified xsi:type="dcterms:W3CDTF">2026-07-30T01:31:32Z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