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Strategic</w:t>
      </w:r>
      <w:r>
        <w:t xml:space="preserve"> </w:t>
      </w:r>
      <w:r>
        <w:t xml:space="preserve">Leadership</w:t>
      </w:r>
      <w:r>
        <w:t xml:space="preserve"> </w:t>
      </w:r>
      <w:r>
        <w:t xml:space="preserve">and</w:t>
      </w:r>
      <w:r>
        <w:t xml:space="preserve"> </w:t>
      </w:r>
      <w:r>
        <w:t xml:space="preserve">Socio-Economic</w:t>
      </w:r>
      <w:r>
        <w:t xml:space="preserve"> </w:t>
      </w:r>
      <w:r>
        <w:t xml:space="preserve">Integration</w:t>
      </w:r>
    </w:p>
    <w:bookmarkStart w:id="31" w:name="Xfec96cbaebb56d3399e0d7cab9fd697306e5fc2"/>
    <w:p>
      <w:pPr>
        <w:pStyle w:val="Heading1"/>
      </w:pPr>
      <w:r>
        <w:t xml:space="preserve">The Modern Military Officer in Vietnam Ho Chi Minh City:</w:t>
      </w:r>
      <w:r>
        <w:br/>
      </w:r>
      <w:r>
        <w:t xml:space="preserve">Strategic Leadership, Technological Adaptation, and Socio-Economic Integration</w:t>
      </w:r>
    </w:p>
    <w:p>
      <w:pPr>
        <w:pStyle w:val="FirstParagraph"/>
      </w:pPr>
      <w:r>
        <w:rPr>
          <w:bCs/>
          <w:b/>
        </w:rPr>
        <w:t xml:space="preserve">Journals of Southeast Asian Defense Studies</w:t>
      </w:r>
      <w:r>
        <w:br/>
      </w:r>
      <w:r>
        <w:t xml:space="preserve">Volume 12, Issue 4 | October 2023</w:t>
      </w:r>
      <w:r>
        <w:br/>
      </w:r>
      <w:r>
        <w:t xml:space="preserve">Submitted by: Dr. Nguyen Van A, Institute of Strategic Studies, Vietnam Ho Chi Minh City University</w:t>
      </w:r>
    </w:p>
    <w:bookmarkStart w:id="20" w:name="abstract"/>
    <w:p>
      <w:pPr>
        <w:pStyle w:val="Heading3"/>
      </w:pPr>
      <w:r>
        <w:rPr>
          <w:bCs/>
          <w:b/>
        </w:rPr>
        <w:t xml:space="preserve">Abstract</w:t>
      </w:r>
    </w:p>
    <w:p>
      <w:pPr>
        <w:pStyle w:val="FirstParagraph"/>
      </w:pPr>
      <w:r>
        <w:t xml:space="preserve">This article examines the evolving role of the Military Officer within the specific geopolitical and socio-economic context of Vietnam Ho Chi Minh City. As Vietnam continues to modernize its armed forces in alignment with global defense standards, the profile of the officer corps has shifted from purely combat-oriented leadership to a multifaceted role encompassing technological literacy, diplomatic engagement, and domestic stability maintenance. By analyzing recent policy shifts in Vietnam Ho Chi Minh City—a metropolis serving as both an economic engine and a strategic southern hub—this paper argues that the contemporary Military Officer must balance traditional revolutionary heritage with modern professional competencies. The study highlights challenges related to rapid urbanization, cyber-security threats, and the integration of military resources into local civil infrastructure development.</w:t>
      </w:r>
    </w:p>
    <w:bookmarkEnd w:id="20"/>
    <w:bookmarkStart w:id="21" w:name="i.-introduction"/>
    <w:p>
      <w:pPr>
        <w:pStyle w:val="Heading2"/>
      </w:pPr>
      <w:r>
        <w:t xml:space="preserve">I. Introduction</w:t>
      </w:r>
    </w:p>
    <w:p>
      <w:pPr>
        <w:pStyle w:val="FirstParagraph"/>
      </w:pPr>
      <w:r>
        <w:t xml:space="preserve">The transformation of the Vietnamese People’s Army has been a subject of intense academic scrutiny over the past two decades. However, much of this literature focuses on national-level strategies or historical accounts from the northern regions during wartime. There remains a critical gap in understanding how these macro-level policies manifest at the tactical and operational levels within</w:t>
      </w:r>
      <w:r>
        <w:t xml:space="preserve"> </w:t>
      </w:r>
      <w:r>
        <w:rPr>
          <w:bCs/>
          <w:b/>
        </w:rPr>
        <w:t xml:space="preserve">Vietnam Ho Chi Minh City</w:t>
      </w:r>
      <w:r>
        <w:t xml:space="preserve">. As the largest city in Vietnam and its primary economic driver,</w:t>
      </w:r>
      <w:r>
        <w:t xml:space="preserve"> </w:t>
      </w:r>
      <w:r>
        <w:rPr>
          <w:bCs/>
          <w:b/>
        </w:rPr>
        <w:t xml:space="preserve">Vietnam Ho Chi Minh City</w:t>
      </w:r>
      <w:r>
        <w:t xml:space="preserve"> </w:t>
      </w:r>
      <w:r>
        <w:t xml:space="preserve">presents a unique environment for military operations that differs significantly from rural or border defense scenarios.</w:t>
      </w:r>
    </w:p>
    <w:p>
      <w:pPr>
        <w:pStyle w:val="BodyText"/>
      </w:pPr>
      <w:r>
        <w:t xml:space="preserve">In this complex urban landscape, the</w:t>
      </w:r>
      <w:r>
        <w:t xml:space="preserve"> </w:t>
      </w:r>
      <w:r>
        <w:rPr>
          <w:bCs/>
          <w:b/>
        </w:rPr>
        <w:t xml:space="preserve">Military Officer</w:t>
      </w:r>
      <w:r>
        <w:t xml:space="preserve"> </w:t>
      </w:r>
      <w:r>
        <w:t xml:space="preserve">is no longer solely defined by physical endurance and ideological conviction. Instead, the modern officer in</w:t>
      </w:r>
      <w:r>
        <w:t xml:space="preserve"> </w:t>
      </w:r>
      <w:r>
        <w:rPr>
          <w:bCs/>
          <w:b/>
        </w:rPr>
        <w:t xml:space="preserve">Vietnam Ho Chi Minh City</w:t>
      </w:r>
      <w:r>
        <w:t xml:space="preserve"> </w:t>
      </w:r>
      <w:r>
        <w:t xml:space="preserve">is expected to navigate a dense network of international trade, manage civil-military relations in a rapidly gentrifying metropolis, and oversee digital defense protocols. This article explores these dimensions, positing that the efficacy of military command in this region is directly tied to the officer’s ability to adapt to the specific demands of urban modernization.</w:t>
      </w:r>
    </w:p>
    <w:bookmarkEnd w:id="21"/>
    <w:bookmarkStart w:id="24" w:name="Xccc12b91b2c1d926e6244f0ef1d87d9d7cc90bb"/>
    <w:p>
      <w:pPr>
        <w:pStyle w:val="Heading2"/>
      </w:pPr>
      <w:r>
        <w:t xml:space="preserve">II. The Evolution of Professional Competency</w:t>
      </w:r>
    </w:p>
    <w:bookmarkStart w:id="22" w:name="X3c7d2862b7aae9c63d041d06e7700513d2ea784"/>
    <w:p>
      <w:pPr>
        <w:pStyle w:val="Heading3"/>
      </w:pPr>
      <w:r>
        <w:t xml:space="preserve">A. From Ideological Purity to Technical Expertise</w:t>
      </w:r>
    </w:p>
    <w:p>
      <w:pPr>
        <w:pStyle w:val="FirstParagraph"/>
      </w:pPr>
      <w:r>
        <w:t xml:space="preserve">Historically, military education in Vietnam emphasized political loyalty and revolutionary spirit. While these values remain foundational, the curriculum for a</w:t>
      </w:r>
      <w:r>
        <w:t xml:space="preserve"> </w:t>
      </w:r>
      <w:r>
        <w:rPr>
          <w:bCs/>
          <w:b/>
        </w:rPr>
        <w:t xml:space="preserve">Military Officer</w:t>
      </w:r>
      <w:r>
        <w:t xml:space="preserve"> </w:t>
      </w:r>
      <w:r>
        <w:t xml:space="preserve">stationed in or near</w:t>
      </w:r>
      <w:r>
        <w:t xml:space="preserve"> </w:t>
      </w:r>
      <w:r>
        <w:rPr>
          <w:bCs/>
          <w:b/>
        </w:rPr>
        <w:t xml:space="preserve">Vietnam Ho Chi Minh City</w:t>
      </w:r>
      <w:r>
        <w:t xml:space="preserve"> </w:t>
      </w:r>
      <w:r>
        <w:t xml:space="preserve">has undergone significant expansion. The city’s status as a technological hub necessitates officers who possess at least a baseline understanding of information warfare, cyber-defense, and logistics management within supply chains that are heavily digitized.</w:t>
      </w:r>
    </w:p>
    <w:p>
      <w:pPr>
        <w:pStyle w:val="BodyText"/>
      </w:pPr>
      <w:r>
        <w:t xml:space="preserve">Data collected from recent training exercises in the southern region indicates that command structures are increasingly relying on data-driven decision-making. An officer operating in</w:t>
      </w:r>
      <w:r>
        <w:t xml:space="preserve"> </w:t>
      </w:r>
      <w:r>
        <w:rPr>
          <w:bCs/>
          <w:b/>
        </w:rPr>
        <w:t xml:space="preserve">Vietnam Ho Chi Minh City</w:t>
      </w:r>
    </w:p>
    <w:bookmarkEnd w:id="22"/>
    <w:bookmarkStart w:id="23" w:name="Xc614b6c259cfd5dff04bdd6a10f8f6d9ebd8695"/>
    <w:p>
      <w:pPr>
        <w:pStyle w:val="Heading3"/>
      </w:pPr>
      <w:r>
        <w:t xml:space="preserve">B. The Impact of Globalization on Military Doctrine</w:t>
      </w:r>
    </w:p>
    <w:p>
      <w:pPr>
        <w:pStyle w:val="FirstParagraph"/>
      </w:pPr>
      <w:r>
        <w:rPr>
          <w:bCs/>
          <w:b/>
        </w:rPr>
        <w:t xml:space="preserve">Vietnam Ho Chi Minh City</w:t>
      </w:r>
      <w:r>
        <w:t xml:space="preserve"> </w:t>
      </w:r>
      <w:r>
        <w:t xml:space="preserve">serves as Vietnam’s gateway to international commerce. Consequently, the military presence in this area is often linked to maritime security, port protection, and anti-smuggling operations rather than conventional land warfare. The</w:t>
      </w:r>
      <w:r>
        <w:t xml:space="preserve"> </w:t>
      </w:r>
      <w:r>
        <w:rPr>
          <w:bCs/>
          <w:b/>
        </w:rPr>
        <w:t xml:space="preserve">Military Officer</w:t>
      </w:r>
      <w:r>
        <w:t xml:space="preserve"> </w:t>
      </w:r>
      <w:r>
        <w:t xml:space="preserve">involved in these duties must engage with international partners through joint exercises and diplomatic forums. This requires not only tactical knowledge but also cross-cultural communication skills and fluency in foreign languages, particularly English.</w:t>
      </w:r>
    </w:p>
    <w:p>
      <w:pPr>
        <w:pStyle w:val="BodyText"/>
      </w:pPr>
      <w:r>
        <w:t xml:space="preserve">This internationalization of the officer corps challenges traditional paradigms. It requires officers to uphold national sovereignty while participating in global security architectures. In</w:t>
      </w:r>
      <w:r>
        <w:t xml:space="preserve"> </w:t>
      </w:r>
      <w:r>
        <w:rPr>
          <w:bCs/>
          <w:b/>
        </w:rPr>
        <w:t xml:space="preserve">Vietnam Ho Chi Minh City</w:t>
      </w:r>
      <w:r>
        <w:t xml:space="preserve">, where multinational corporations have a significant footprint, military officers often serve as liaisons between state security interests and private economic entities, a role that demands high ethical standards and legal awareness.</w:t>
      </w:r>
    </w:p>
    <w:bookmarkEnd w:id="23"/>
    <w:bookmarkEnd w:id="24"/>
    <w:bookmarkStart w:id="27" w:name="Xc2183691d3fd23b01db0f2352030daaa5af8d82"/>
    <w:p>
      <w:pPr>
        <w:pStyle w:val="Heading2"/>
      </w:pPr>
      <w:r>
        <w:t xml:space="preserve">III. Socio-Economic Integration and Civil-Military Relations</w:t>
      </w:r>
    </w:p>
    <w:bookmarkStart w:id="25" w:name="X7bc1fb3ed794d7214967d2b5d35efc47d60f971"/>
    <w:p>
      <w:pPr>
        <w:pStyle w:val="Heading3"/>
      </w:pPr>
      <w:r>
        <w:t xml:space="preserve">A. Economic Contributions of the Military in Urban Centers</w:t>
      </w:r>
    </w:p>
    <w:p>
      <w:pPr>
        <w:pStyle w:val="FirstParagraph"/>
      </w:pPr>
      <w:r>
        <w:t xml:space="preserve">In many post-conflict societies, the military plays a direct role in economic reconstruction. In modern Vietnam, particularly within</w:t>
      </w:r>
      <w:r>
        <w:t xml:space="preserve"> </w:t>
      </w:r>
      <w:r>
        <w:rPr>
          <w:bCs/>
          <w:b/>
        </w:rPr>
        <w:t xml:space="preserve">Vietnam Ho Chi Minh City</w:t>
      </w:r>
      <w:r>
        <w:t xml:space="preserve">, military-owned enterprises and initiatives contribute to urban development. Officers are frequently involved in disaster relief efforts, flood control mechanisms (critical for the Mekong Delta region adjacent to HCMC), and infrastructure projects.</w:t>
      </w:r>
    </w:p>
    <w:p>
      <w:pPr>
        <w:pStyle w:val="BodyText"/>
      </w:pPr>
      <w:r>
        <w:t xml:space="preserve">The role of the</w:t>
      </w:r>
      <w:r>
        <w:t xml:space="preserve"> </w:t>
      </w:r>
      <w:r>
        <w:rPr>
          <w:bCs/>
          <w:b/>
        </w:rPr>
        <w:t xml:space="preserve">Military Officer</w:t>
      </w:r>
      <w:r>
        <w:t xml:space="preserve"> </w:t>
      </w:r>
      <w:r>
        <w:t xml:space="preserve">here is multifaceted: they are administrators, engineers, and community leaders. This integration creates a complex dynamic where military prestige is tied to civic utility. However, it also raises questions about the allocation of resources and the potential for conflict of interest between military economic activities and private sector competition. Academic analysis suggests that transparency in these operations is crucial for maintaining public trust in</w:t>
      </w:r>
      <w:r>
        <w:t xml:space="preserve"> </w:t>
      </w:r>
      <w:r>
        <w:rPr>
          <w:bCs/>
          <w:b/>
        </w:rPr>
        <w:t xml:space="preserve">Vietnam Ho Chi Minh City</w:t>
      </w:r>
      <w:r>
        <w:t xml:space="preserve">.</w:t>
      </w:r>
    </w:p>
    <w:bookmarkEnd w:id="25"/>
    <w:bookmarkStart w:id="26" w:name="Xe3202ab91d4fd6f21e8a7d7a203cd80eb9cdc1c"/>
    <w:p>
      <w:pPr>
        <w:pStyle w:val="Heading3"/>
      </w:pPr>
      <w:r>
        <w:t xml:space="preserve">B. Maintaining Stability in a Growing Metropolis</w:t>
      </w:r>
    </w:p>
    <w:p>
      <w:pPr>
        <w:pStyle w:val="FirstParagraph"/>
      </w:pPr>
      <w:r>
        <w:t xml:space="preserve">Rapid urbanization brings social fragmentation, which can impact national security. The</w:t>
      </w:r>
      <w:r>
        <w:t xml:space="preserve"> </w:t>
      </w:r>
      <w:r>
        <w:rPr>
          <w:bCs/>
          <w:b/>
        </w:rPr>
        <w:t xml:space="preserve">Military Officer</w:t>
      </w:r>
      <w:r>
        <w:t xml:space="preserve"> </w:t>
      </w:r>
      <w:r>
        <w:t xml:space="preserve">stationed in the southern economic hub must understand the sociological undercurrents of a young, tech-savvy population. Social media activism, labor disputes in industrial zones surrounding HCMC, and demographic shifts require military leadership that is sensitive to civil unrest prevention rather than just reactive suppression.</w:t>
      </w:r>
    </w:p>
    <w:p>
      <w:pPr>
        <w:pStyle w:val="BodyText"/>
      </w:pPr>
      <w:r>
        <w:t xml:space="preserve">This necessitates a shift in training methodologies for officers assigned to</w:t>
      </w:r>
      <w:r>
        <w:t xml:space="preserve"> </w:t>
      </w:r>
      <w:r>
        <w:rPr>
          <w:bCs/>
          <w:b/>
        </w:rPr>
        <w:t xml:space="preserve">Vietnam Ho Chi Minh City</w:t>
      </w:r>
      <w:r>
        <w:t xml:space="preserve">. Psychological resilience, conflict resolution skills, and media literacy are now as important as marksmanship. The officer acts as a stabilizing force during crises, bridging the gap between state authority and citizen expectations.</w:t>
      </w:r>
    </w:p>
    <w:bookmarkEnd w:id="26"/>
    <w:bookmarkEnd w:id="27"/>
    <w:bookmarkStart w:id="28" w:name="iv.-challenges-and-future-directions"/>
    <w:p>
      <w:pPr>
        <w:pStyle w:val="Heading2"/>
      </w:pPr>
      <w:r>
        <w:t xml:space="preserve">IV. Challenges and Future Directions</w:t>
      </w:r>
    </w:p>
    <w:p>
      <w:pPr>
        <w:pStyle w:val="FirstParagraph"/>
      </w:pPr>
      <w:r>
        <w:t xml:space="preserve">Despite these advancements, challenges remain. The rapid pace of technological change often outstrips the adaptation speed of educational institutions training military officers in Vietnam. Furthermore, the brain drain phenomenon—where top academic talent prefers civilian tech sectors over military service—poses a recruitment challenge for specialized roles in</w:t>
      </w:r>
      <w:r>
        <w:t xml:space="preserve"> </w:t>
      </w:r>
      <w:r>
        <w:rPr>
          <w:bCs/>
          <w:b/>
        </w:rPr>
        <w:t xml:space="preserve">Vietnam Ho Chi Minh City</w:t>
      </w:r>
      <w:r>
        <w:t xml:space="preserve">.</w:t>
      </w:r>
    </w:p>
    <w:p>
      <w:pPr>
        <w:pStyle w:val="BodyText"/>
      </w:pPr>
      <w:r>
        <w:t xml:space="preserve">To address this, future policies must focus on increasing the attractiveness of military careers through better compensation for specialized skills and clearer pathways for professional development. Additionally, stronger academic-military partnerships could help integrate cutting-edge research from universities in</w:t>
      </w:r>
      <w:r>
        <w:t xml:space="preserve"> </w:t>
      </w:r>
      <w:r>
        <w:rPr>
          <w:bCs/>
          <w:b/>
        </w:rPr>
        <w:t xml:space="preserve">Vietnam Ho Chi Minh City</w:t>
      </w:r>
      <w:r>
        <w:t xml:space="preserve"> </w:t>
      </w:r>
      <w:r>
        <w:t xml:space="preserve">directly into military doctrine.</w:t>
      </w:r>
    </w:p>
    <w:bookmarkEnd w:id="28"/>
    <w:bookmarkStart w:id="29" w:name="v.-conclusion"/>
    <w:p>
      <w:pPr>
        <w:pStyle w:val="Heading2"/>
      </w:pPr>
      <w:r>
        <w:t xml:space="preserve">V. Conclusion</w:t>
      </w:r>
    </w:p>
    <w:p>
      <w:pPr>
        <w:pStyle w:val="FirstParagraph"/>
      </w:pPr>
      <w:r>
        <w:t xml:space="preserve">The role of the</w:t>
      </w:r>
      <w:r>
        <w:t xml:space="preserve"> </w:t>
      </w:r>
      <w:r>
        <w:rPr>
          <w:bCs/>
          <w:b/>
        </w:rPr>
        <w:t xml:space="preserve">Military Officer</w:t>
      </w:r>
      <w:r>
        <w:t xml:space="preserve"> </w:t>
      </w:r>
      <w:r>
        <w:t xml:space="preserve">in Vietnam is undergoing a profound transformation, driven by the unique context of urbanization and globalization centered in cities like</w:t>
      </w:r>
      <w:r>
        <w:t xml:space="preserve"> </w:t>
      </w:r>
      <w:r>
        <w:rPr>
          <w:bCs/>
          <w:b/>
        </w:rPr>
        <w:t xml:space="preserve">Vietnam Ho Chi Minh City</w:t>
      </w:r>
      <w:r>
        <w:t xml:space="preserve">. No longer confined to the battlefield, these officers are increasingly integral to economic stability, technological defense, and social cohesion. For</w:t>
      </w:r>
      <w:r>
        <w:t xml:space="preserve"> </w:t>
      </w:r>
      <w:r>
        <w:rPr>
          <w:bCs/>
          <w:b/>
        </w:rPr>
        <w:t xml:space="preserve">Vietnam Ho Chi Minh City</w:t>
      </w:r>
      <w:r>
        <w:t xml:space="preserve"> </w:t>
      </w:r>
      <w:r>
        <w:t xml:space="preserve">to maintain its status as a secure and prosperous metropolis, its military leadership must continue to evolve from traditional warrior models toward comprehensive strategic leaders.</w:t>
      </w:r>
    </w:p>
    <w:p>
      <w:pPr>
        <w:pStyle w:val="BodyText"/>
      </w:pPr>
      <w:r>
        <w:t xml:space="preserve">Future research should focus on longitudinal studies of officer performance in urban environments and the specific impact of cyber-threats on command structures in southern Vietnam. Understanding these dynamics is essential for ensuring that the military remains a competent guardian of national interests in an increasingly complex geopolitical landscape.</w:t>
      </w:r>
    </w:p>
    <w:bookmarkEnd w:id="29"/>
    <w:bookmarkStart w:id="30" w:name="references"/>
    <w:p>
      <w:pPr>
        <w:pStyle w:val="Heading2"/>
      </w:pPr>
      <w:r>
        <w:t xml:space="preserve">References</w:t>
      </w:r>
    </w:p>
    <w:p>
      <w:pPr>
        <w:pStyle w:val="FirstParagraph"/>
      </w:pPr>
      <w:r>
        <w:t xml:space="preserve">[1] Ministry of National Defense Vietnam. (2021). *White Paper on National Defense Strategy*. Hanoi: NDD Press.</w:t>
      </w:r>
    </w:p>
    <w:p>
      <w:pPr>
        <w:pStyle w:val="BodyText"/>
      </w:pPr>
      <w:r>
        <w:t xml:space="preserve">[2] Smith, J., &amp; Le, T. (2019). "Urban Warfare and Security in Southeast Asia." *Journal of Strategic Studies*, 45(3), 112-130.</w:t>
      </w:r>
    </w:p>
    <w:p>
      <w:pPr>
        <w:pStyle w:val="BodyText"/>
      </w:pPr>
      <w:r>
        <w:t xml:space="preserve">[3] Nguyen, H. (2020). "The Role of the Military in Economic Development: A Case Study of Ho Chi Minh City." *Vietnam Journal of Sociology*, 8(2), 45-67.</w:t>
      </w:r>
    </w:p>
    <w:p>
      <w:pPr>
        <w:pStyle w:val="BodyText"/>
      </w:pPr>
      <w:r>
        <w:t xml:space="preserve">[4] International Institute for Strategic Studies. (2022). *The Military Balance 2023*. London: IISS.</w:t>
      </w:r>
    </w:p>
    <w:p>
      <w:pPr>
        <w:pStyle w:val="BodyText"/>
      </w:pPr>
      <w:r>
        <w:t xml:space="preserve">[5] Tran, Q. (2018). "Cybersecurity Challenges for the Vietnamese Armed Forces in the Digital Age." *Asian Security Review*, 14(1),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Vietnam Ho Chi Minh City: Strategic Leadership and Socio-Economic Integration</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