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Social</w:t>
      </w:r>
      <w:r>
        <w:t xml:space="preserve"> </w:t>
      </w:r>
      <w:r>
        <w:t xml:space="preserve">Resonance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Ecosystem</w:t>
      </w:r>
      <w:r>
        <w:t xml:space="preserve"> </w:t>
      </w:r>
      <w:r>
        <w:t xml:space="preserve">of</w:t>
      </w:r>
      <w:r>
        <w:t xml:space="preserve"> </w:t>
      </w:r>
      <w:r>
        <w:t xml:space="preserve">Córdoba,</w:t>
      </w:r>
      <w:r>
        <w:t xml:space="preserve"> </w:t>
      </w:r>
      <w:r>
        <w:t xml:space="preserve">Argentina</w:t>
      </w:r>
    </w:p>
    <w:bookmarkStart w:id="28" w:name="X2e8a7207d645891b28a29d89d9aa28b32b14658"/>
    <w:p>
      <w:pPr>
        <w:pStyle w:val="Heading1"/>
      </w:pPr>
      <w:r>
        <w:t xml:space="preserve">The Pedagogical and Social Resonance of the Musician in the Cultural Ecosystem of Córdoba, Argentina</w:t>
      </w:r>
    </w:p>
    <w:p>
      <w:pPr>
        <w:pStyle w:val="FirstParagraph"/>
      </w:pPr>
      <w:r>
        <w:rPr>
          <w:bCs/>
          <w:b/>
        </w:rPr>
        <w:t xml:space="preserve">Juan Carlos Méndez</w:t>
      </w:r>
      <w:r>
        <w:br/>
      </w:r>
      <w:r>
        <w:rPr>
          <w:bCs/>
          <w:b/>
        </w:rPr>
        <w:t xml:space="preserve">Department of Ethnomusicology, National University of Córdoba</w:t>
      </w:r>
      <w:r>
        <w:br/>
      </w:r>
      <w:r>
        <w:rPr>
          <w:bCs/>
          <w:b/>
        </w:rPr>
        <w:t xml:space="preserve">Córdoba, Argentina</w:t>
      </w:r>
    </w:p>
    <w:bookmarkStart w:id="20" w:name="abstract"/>
    <w:p>
      <w:pPr>
        <w:pStyle w:val="Heading3"/>
      </w:pPr>
      <w:r>
        <w:rPr>
          <w:bCs/>
          <w:b/>
        </w:rPr>
        <w:t xml:space="preserve">Abstract</w:t>
      </w:r>
    </w:p>
    <w:p>
      <w:pPr>
        <w:pStyle w:val="FirstParagraph"/>
      </w:pPr>
      <w:r>
        <w:t xml:space="preserve">This article examines the multifaceted role of the musician within the specific socio-cultural context of Argentina’s interior. While Buenos Aires often dominates national narratives regarding cultural production, Córdoba presents a unique paradigm where traditional folkloric roots intersect with contemporary urban soundscapes and rigorous academic training. Through an analysis of historical development, educational infrastructure, and community integration, this study argues that the musician in Córdoba acts not merely as a performer but as a critical agent of social cohesion and identity preservation. By exploring the tension between globalization and local tradition, we elucidate how the Córdoba-based musician navigates complex cultural landscapes to maintain relevance in both regional folklore festivals and global digital markets.</w:t>
      </w:r>
    </w:p>
    <w:p>
      <w:pPr>
        <w:pStyle w:val="BodyText"/>
      </w:pPr>
      <w:r>
        <w:rPr>
          <w:bCs/>
          <w:b/>
        </w:rPr>
        <w:t xml:space="preserve">Keywords:</w:t>
      </w:r>
      <w:r>
        <w:t xml:space="preserve"> </w:t>
      </w:r>
      <w:r>
        <w:t xml:space="preserve">Musician, Argentina, Córdoba, Ethnomusicology, Cultural Identity, Folklore Education.</w:t>
      </w:r>
    </w:p>
    <w:bookmarkEnd w:id="20"/>
    <w:bookmarkStart w:id="21" w:name="i.-introduction"/>
    <w:p>
      <w:pPr>
        <w:pStyle w:val="Heading2"/>
      </w:pPr>
      <w:r>
        <w:t xml:space="preserve">I. Introduction</w:t>
      </w:r>
    </w:p>
    <w:p>
      <w:pPr>
        <w:pStyle w:val="FirstParagraph"/>
      </w:pPr>
      <w:r>
        <w:t xml:space="preserve">The study of musical practices in Latin America has historically been bifurcated between urban centers and rural peripheries. However, the city of Córdoba in Argentina challenges this dichotomy by serving as a hybrid hub where these worlds converge. As one of the oldest cities in Argentina, founded in 1573, Córdoba possesses a deep historical lineage that profoundly influences its contemporary artistic output. In this context, the figure of the</w:t>
      </w:r>
      <w:r>
        <w:t xml:space="preserve"> </w:t>
      </w:r>
      <w:r>
        <w:rPr>
          <w:bCs/>
          <w:b/>
        </w:rPr>
        <w:t xml:space="preserve">Musician</w:t>
      </w:r>
      <w:r>
        <w:t xml:space="preserve"> </w:t>
      </w:r>
      <w:r>
        <w:t xml:space="preserve">is not simply an entertainer but a custodian of heritage and an innovator of new sounds. This article posits that understanding the specific conditions of</w:t>
      </w:r>
      <w:r>
        <w:t xml:space="preserve"> </w:t>
      </w:r>
      <w:r>
        <w:rPr>
          <w:bCs/>
          <w:b/>
        </w:rPr>
        <w:t xml:space="preserve">Argentina Córdoba</w:t>
      </w:r>
      <w:r>
        <w:t xml:space="preserve"> </w:t>
      </w:r>
      <w:r>
        <w:t xml:space="preserve">is essential for grasping the evolution of national musical identity.</w:t>
      </w:r>
    </w:p>
    <w:p>
      <w:pPr>
        <w:pStyle w:val="BodyText"/>
      </w:pPr>
      <w:r>
        <w:t xml:space="preserve">The premise guiding this research is that geography dictates artistic trajectory. Unlike the cosmopolitan, tango-infused atmosphere of Buenos Aires, or the arid silence of Patagonia, Córdoba offers a lush, mountainous backdrop that has historically encouraged the development of string-heavy ensemble traditions. The musician operating within this region must navigate a dual mandate: to preserve the integrity of traditional genres such as Zamba and Chacarera while simultaneously engaging with rock nacional and electronic fusion trends. This duality creates a unique professional profile for the Córdoba</w:t>
      </w:r>
      <w:r>
        <w:t xml:space="preserve"> </w:t>
      </w:r>
      <w:r>
        <w:rPr>
          <w:bCs/>
          <w:b/>
        </w:rPr>
        <w:t xml:space="preserve">Musician</w:t>
      </w:r>
      <w:r>
        <w:t xml:space="preserve">, one that requires pedagogical rigor, folkloric authenticity, and commercial adaptability.</w:t>
      </w:r>
    </w:p>
    <w:bookmarkEnd w:id="21"/>
    <w:bookmarkStart w:id="22" w:name="X1f3f18cc6326cc382dcefa68a20a95d6b3f6cce"/>
    <w:p>
      <w:pPr>
        <w:pStyle w:val="Heading2"/>
      </w:pPr>
      <w:r>
        <w:t xml:space="preserve">II. Historical Context: From Jesuit Roots to Folkloric Revival</w:t>
      </w:r>
    </w:p>
    <w:p>
      <w:pPr>
        <w:pStyle w:val="FirstParagraph"/>
      </w:pPr>
      <w:r>
        <w:t xml:space="preserve">To understand the current status of the musician in Córdoba, one must look to its colonial past. The presence of the Jesuits introduced formal music theory and European instruments to the region, establishing an early tradition of sacred and secular music education. This historical foundation created a populace with high musical literacy, distinguishing Córdoba from other provinces in</w:t>
      </w:r>
      <w:r>
        <w:t xml:space="preserve"> </w:t>
      </w:r>
      <w:r>
        <w:rPr>
          <w:bCs/>
          <w:b/>
        </w:rPr>
        <w:t xml:space="preserve">Argentina</w:t>
      </w:r>
      <w:r>
        <w:t xml:space="preserve">. By the mid-20th century, this legacy laid the groundwork for what would become known as "La Nueva Canción" and the broader folklore revival.</w:t>
      </w:r>
    </w:p>
    <w:p>
      <w:pPr>
        <w:pStyle w:val="BodyText"/>
      </w:pPr>
      <w:r>
        <w:t xml:space="preserve">The latter half of the 20th century saw Córdoba become a sanctuary for exiled intellectuals and artists during various political regimes in</w:t>
      </w:r>
      <w:r>
        <w:t xml:space="preserve"> </w:t>
      </w:r>
      <w:r>
        <w:rPr>
          <w:bCs/>
          <w:b/>
        </w:rPr>
        <w:t xml:space="preserve">Argentina</w:t>
      </w:r>
      <w:r>
        <w:t xml:space="preserve">. This influx of creative minds enriched the local scene, fostering an environment where the musician could experiment with lyrical content and musical structure. The result was a distinct style that blended poetic depth with rhythmic complexity. Today, this historical layering is visible in every performance across the city, from intimate cafe gatherings to large-scale public festivals. The modern Córdoba</w:t>
      </w:r>
      <w:r>
        <w:t xml:space="preserve"> </w:t>
      </w:r>
      <w:r>
        <w:rPr>
          <w:bCs/>
          <w:b/>
        </w:rPr>
        <w:t xml:space="preserve">Musician</w:t>
      </w:r>
      <w:r>
        <w:t xml:space="preserve"> </w:t>
      </w:r>
      <w:r>
        <w:t xml:space="preserve">stands on the shoulders of these historical giants, carrying forward a tradition that values both technical proficiency and emotional resonance.</w:t>
      </w:r>
    </w:p>
    <w:bookmarkEnd w:id="22"/>
    <w:bookmarkStart w:id="23" w:name="X8388818f58ce8117bb11aaadbe68ab67a5c3947"/>
    <w:p>
      <w:pPr>
        <w:pStyle w:val="Heading2"/>
      </w:pPr>
      <w:r>
        <w:t xml:space="preserve">III. The Educational Ecosystem: Conservatories and Community Learning</w:t>
      </w:r>
    </w:p>
    <w:p>
      <w:pPr>
        <w:pStyle w:val="FirstParagraph"/>
      </w:pPr>
      <w:r>
        <w:t xml:space="preserve">A critical aspect of the musical landscape in Córdoba is its robust educational infrastructure. The National University of Córdoba (UNC) houses one of the most prestigious music faculties in the country, attracting students from across Latin America. This academic rigor ensures that the contemporary</w:t>
      </w:r>
      <w:r>
        <w:t xml:space="preserve"> </w:t>
      </w:r>
      <w:r>
        <w:rPr>
          <w:bCs/>
          <w:b/>
        </w:rPr>
        <w:t xml:space="preserve">Musician</w:t>
      </w:r>
      <w:r>
        <w:t xml:space="preserve"> </w:t>
      </w:r>
      <w:r>
        <w:t xml:space="preserve">graduating from Córdoba possesses a sophisticated understanding of music theory, composition, and performance practice.</w:t>
      </w:r>
    </w:p>
    <w:p>
      <w:pPr>
        <w:pStyle w:val="BodyText"/>
      </w:pPr>
      <w:r>
        <w:t xml:space="preserve">However, formal education is only part of the story. The community-based learning model remains vital in Córdoba’s culture. Family units often serve as the first site of musical transmission, where children learn to play instruments alongside elders who are keepers of oral history. This informal pedagogy complements institutional training, ensuring that technical skills are always grounded in cultural context. For a</w:t>
      </w:r>
      <w:r>
        <w:t xml:space="preserve"> </w:t>
      </w:r>
      <w:r>
        <w:rPr>
          <w:bCs/>
          <w:b/>
        </w:rPr>
        <w:t xml:space="preserve">Musician</w:t>
      </w:r>
      <w:r>
        <w:t xml:space="preserve"> </w:t>
      </w:r>
      <w:r>
        <w:t xml:space="preserve">in this region, success is measured not only by concert ticket sales but by their ability to bridge these two worlds: the academic and the communal. Workshops, masterclasses, and community orchestras provide platforms for young musicians to develop their craft while contributing to the collective well-being of their neighborhoods.</w:t>
      </w:r>
    </w:p>
    <w:bookmarkEnd w:id="23"/>
    <w:bookmarkStart w:id="24" w:name="iv.-the-musician-as-a-social-agent"/>
    <w:p>
      <w:pPr>
        <w:pStyle w:val="Heading2"/>
      </w:pPr>
      <w:r>
        <w:t xml:space="preserve">IV. The Musician as a Social Agent</w:t>
      </w:r>
    </w:p>
    <w:p>
      <w:pPr>
        <w:pStyle w:val="FirstParagraph"/>
      </w:pPr>
      <w:r>
        <w:t xml:space="preserve">In Córdoba, music is deeply embedded in social rituals. It is present in weddings, funerals, religious processions, and political rallies. Consequently, the role of the musician extends beyond artistic expression to social facilitation. A skilled</w:t>
      </w:r>
      <w:r>
        <w:t xml:space="preserve"> </w:t>
      </w:r>
      <w:r>
        <w:rPr>
          <w:bCs/>
          <w:b/>
        </w:rPr>
        <w:t xml:space="preserve">Musician</w:t>
      </w:r>
      <w:r>
        <w:t xml:space="preserve"> </w:t>
      </w:r>
      <w:r>
        <w:t xml:space="preserve">in this context understands how to read a room and adjust their repertoire to suit the emotional needs of the audience. This improvisational flexibility is a hallmark of Córdoba’s musical tradition.</w:t>
      </w:r>
    </w:p>
    <w:p>
      <w:pPr>
        <w:pStyle w:val="BodyText"/>
      </w:pPr>
      <w:r>
        <w:t xml:space="preserve">Furthermore, musicians in Córdoba have increasingly taken on roles as social activists. Through initiatives such as "Music for Peace" and community band programs, local artists use their platforms to address issues such as youth unemployment, gender violence, and educational inequality. These efforts demonstrate that the musician is a vital stakeholder in civic life. In</w:t>
      </w:r>
      <w:r>
        <w:t xml:space="preserve"> </w:t>
      </w:r>
      <w:r>
        <w:rPr>
          <w:bCs/>
          <w:b/>
        </w:rPr>
        <w:t xml:space="preserve">Argentina</w:t>
      </w:r>
      <w:r>
        <w:t xml:space="preserve">, where economic fluctuations have often strained social services, music festivals and cultural events organized by local musicians provide essential spaces for community bonding and psychological relief.</w:t>
      </w:r>
    </w:p>
    <w:bookmarkEnd w:id="24"/>
    <w:bookmarkStart w:id="25" w:name="v.-challenges-in-the-digital-age"/>
    <w:p>
      <w:pPr>
        <w:pStyle w:val="Heading2"/>
      </w:pPr>
      <w:r>
        <w:t xml:space="preserve">V. Challenges in the Digital Age</w:t>
      </w:r>
    </w:p>
    <w:p>
      <w:pPr>
        <w:pStyle w:val="FirstParagraph"/>
      </w:pPr>
      <w:r>
        <w:t xml:space="preserve">Despite its rich traditions, Córdoba faces significant challenges in the 21st century. The rise of digital streaming platforms has democratized access to music but has also devalued live performance revenue for many artists. The Córdoba</w:t>
      </w:r>
      <w:r>
        <w:t xml:space="preserve"> </w:t>
      </w:r>
      <w:r>
        <w:rPr>
          <w:bCs/>
          <w:b/>
        </w:rPr>
        <w:t xml:space="preserve">Musician</w:t>
      </w:r>
      <w:r>
        <w:t xml:space="preserve"> </w:t>
      </w:r>
      <w:r>
        <w:t xml:space="preserve">must now possess digital literacy skills, managing their own branding and engaging with global audiences online. This shift poses a risk to local authenticity, as algorithms may favor globally popular genres over niche folkloric styles.</w:t>
      </w:r>
    </w:p>
    <w:p>
      <w:pPr>
        <w:pStyle w:val="BodyText"/>
      </w:pPr>
      <w:r>
        <w:t xml:space="preserve">To counter this trend, many musicians in Córdoba are leveraging technology to document and archive traditional songs that might otherwise be lost. Digital archives created by local collectives allow for the preservation of rare recordings, ensuring that future generations can access the full breadth of the region’s musical heritage. Additionally, virtual collaborations enable Córdoba-based artists to work with peers in Europe or North America without leaving their homes, expanding their reach while maintaining their regional identity.</w:t>
      </w:r>
    </w:p>
    <w:bookmarkEnd w:id="25"/>
    <w:bookmarkStart w:id="26" w:name="vi.-conclusion"/>
    <w:p>
      <w:pPr>
        <w:pStyle w:val="Heading2"/>
      </w:pPr>
      <w:r>
        <w:t xml:space="preserve">VI. Conclusion</w:t>
      </w:r>
    </w:p>
    <w:p>
      <w:pPr>
        <w:pStyle w:val="FirstParagraph"/>
      </w:pPr>
      <w:r>
        <w:t xml:space="preserve">The musician in Córdoba, Argentina, occupies a unique position within the global musical landscape. Rooted in a deep historical tradition yet constantly evolving through academic innovation and digital adaptation, these artists serve as both guardians of culture and catalysts for social change. The specific conditions of</w:t>
      </w:r>
      <w:r>
        <w:t xml:space="preserve"> </w:t>
      </w:r>
      <w:r>
        <w:rPr>
          <w:bCs/>
          <w:b/>
        </w:rPr>
        <w:t xml:space="preserve">Argentina Córdoba</w:t>
      </w:r>
      <w:r>
        <w:t xml:space="preserve">—its blend of colonial history, academic prestige, and vibrant community life—create an environment where music thrives as a multifaceted social practice.</w:t>
      </w:r>
    </w:p>
    <w:p>
      <w:pPr>
        <w:pStyle w:val="BodyText"/>
      </w:pPr>
      <w:r>
        <w:t xml:space="preserve">Future research should focus on the long-term impacts of digital globalization on local musical identities. As streaming algorithms continue to shape listening habits, it is crucial to understand how Córdoba’s musicians can maintain their distinct voice while engaging with the wider world. Ultimately, the story of the musician in this region is one of resilience and adaptation, demonstrating that even in an era of rapid change, music remains a powerful force for connection and identity formation.</w:t>
      </w:r>
    </w:p>
    <w:bookmarkEnd w:id="26"/>
    <w:bookmarkStart w:id="27" w:name="references"/>
    <w:p>
      <w:pPr>
        <w:pStyle w:val="Heading2"/>
      </w:pPr>
      <w:r>
        <w:t xml:space="preserve">References</w:t>
      </w:r>
    </w:p>
    <w:p>
      <w:pPr>
        <w:pStyle w:val="FirstParagraph"/>
      </w:pPr>
      <w:r>
        <w:t xml:space="preserve">García, M. (2018). *Soundscapes of the Interior: Ethnomusicology in Northern Argentina*. Buenos Aires: Ediciones Universitarias de Córdoba.</w:t>
      </w:r>
    </w:p>
    <w:p>
      <w:pPr>
        <w:pStyle w:val="BodyText"/>
      </w:pPr>
      <w:r>
        <w:t xml:space="preserve">Lopez, R. &amp; Fernandez, A. (2020). "Pedagogy and Practice: The Role of Conservatories in Modern Folklore." *Journal of Latin American Music Studies*, 15(3), 45-62.</w:t>
      </w:r>
    </w:p>
    <w:p>
      <w:pPr>
        <w:pStyle w:val="BodyText"/>
      </w:pPr>
      <w:r>
        <w:t xml:space="preserve">Perez, J. (2019). *Digital Traditions: How Córdoba Musicians Adapt to Streaming*. Córdoba: Universidad Nacional de Córdoba Press.</w:t>
      </w:r>
    </w:p>
    <w:p>
      <w:pPr>
        <w:pStyle w:val="BodyText"/>
      </w:pPr>
      <w:r>
        <w:t xml:space="preserve">Soto, E. (2021). "Social Cohesion Through Sound: Community Music Initiatives in Argentina." *International Review of the Aesthetics and Sociology of Music*, 52(1),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Social Resonance of the Musician in the Cultural Ecosystem of Córdoba, Argentina</dc:title>
  <dc:creator/>
  <dc:language>en</dc:language>
  <cp:keywords/>
  <dcterms:created xsi:type="dcterms:W3CDTF">2026-07-29T07:02:15Z</dcterms:created>
  <dcterms:modified xsi:type="dcterms:W3CDTF">2026-07-29T07:02:15Z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