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Symbiotic</w:t>
      </w:r>
      <w:r>
        <w:t xml:space="preserve"> </w:t>
      </w:r>
      <w:r>
        <w:t xml:space="preserve">Evolution:</w:t>
      </w:r>
      <w:r>
        <w:t xml:space="preserve"> </w:t>
      </w:r>
      <w:r>
        <w:t xml:space="preserve">Analyzing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Guangzhou's</w:t>
      </w:r>
      <w:r>
        <w:t xml:space="preserve"> </w:t>
      </w:r>
      <w:r>
        <w:t xml:space="preserve">Cultural</w:t>
      </w:r>
      <w:r>
        <w:t xml:space="preserve"> </w:t>
      </w:r>
      <w:r>
        <w:t xml:space="preserve">Ecosystem</w:t>
      </w:r>
    </w:p>
    <w:bookmarkStart w:id="28" w:name="X2e6d14e0b34d77851620f41f2f3d76e1188dbbc"/>
    <w:p>
      <w:pPr>
        <w:pStyle w:val="Heading1"/>
      </w:pPr>
      <w:r>
        <w:t xml:space="preserve">The Symbiotic Evolution: Analyzing the Role of the Modern Musician in Guangzhou’s Cultural Ecosystem</w:t>
      </w:r>
    </w:p>
    <w:p>
      <w:pPr>
        <w:pStyle w:val="FirstParagraph"/>
      </w:pPr>
      <w:r>
        <w:rPr>
          <w:bCs/>
          <w:b/>
        </w:rPr>
        <w:t xml:space="preserve">Dr. Alistair Chen</w:t>
      </w:r>
      <w:r>
        <w:br/>
      </w:r>
      <w:r>
        <w:t xml:space="preserve">Department of Ethnomusicology and Urban Studies</w:t>
      </w:r>
      <w:r>
        <w:br/>
      </w:r>
      <w:r>
        <w:t xml:space="preserve">Institute for Contemporary Asian Cultural Research</w:t>
      </w:r>
    </w:p>
    <w:bookmarkStart w:id="20" w:name="abstract"/>
    <w:p>
      <w:pPr>
        <w:pStyle w:val="Heading3"/>
      </w:pPr>
      <w:r>
        <w:t xml:space="preserve">Abstract</w:t>
      </w:r>
    </w:p>
    <w:p>
      <w:pPr>
        <w:pStyle w:val="FirstParagraph"/>
      </w:pPr>
      <w:r>
        <w:t xml:space="preserve">This article examines the evolving identity and function of the</w:t>
      </w:r>
      <w:r>
        <w:t xml:space="preserve"> </w:t>
      </w:r>
      <w:r>
        <w:rPr>
          <w:bCs/>
          <w:b/>
        </w:rPr>
        <w:t xml:space="preserve">Musician</w:t>
      </w:r>
      <w:r>
        <w:t xml:space="preserve"> </w:t>
      </w:r>
      <w:r>
        <w:t xml:space="preserve">within the dynamic socio-cultural landscape of China. Specifically, it focuses on Guangzhou, a metropolis that serves as both a historic gateway to the world and a modern hub for creative industries. By analyzing policy shifts, technological integration, and traditional preservation efforts, this study argues that the contemporary</w:t>
      </w:r>
      <w:r>
        <w:t xml:space="preserve"> </w:t>
      </w:r>
      <w:r>
        <w:rPr>
          <w:bCs/>
          <w:b/>
        </w:rPr>
        <w:t xml:space="preserve">Musician</w:t>
      </w:r>
      <w:r>
        <w:t xml:space="preserve"> </w:t>
      </w:r>
      <w:r>
        <w:t xml:space="preserve">in Guangzhou is no longer merely an entertainer but a crucial agent of cultural diplomacy and urban regeneration. The paper explores how these artists navigate the intersection of Lingnan heritage and global pop culture to shape the distinct identity of China’s Pearl River Delta region.</w:t>
      </w:r>
    </w:p>
    <w:bookmarkEnd w:id="20"/>
    <w:bookmarkStart w:id="21" w:name="i.-introduction"/>
    <w:p>
      <w:pPr>
        <w:pStyle w:val="Heading2"/>
      </w:pPr>
      <w:r>
        <w:t xml:space="preserve">I. Introduction</w:t>
      </w:r>
    </w:p>
    <w:p>
      <w:pPr>
        <w:pStyle w:val="FirstParagraph"/>
      </w:pPr>
      <w:r>
        <w:t xml:space="preserve">In recent decades, the cultural narrative of China has shifted from a monolithic representation of tradition to a pluralistic tapestry that embraces innovation and diversity. Nowhere is this transformation more evident than in Guangzhou, the capital of Guangdong Province. As one of China’s most economically vibrant cities and a historic port city, Guangzhou possesses a unique cosmopolitan character that influences its artistic output. At the heart of this cultural dynamism lies the</w:t>
      </w:r>
      <w:r>
        <w:t xml:space="preserve"> </w:t>
      </w:r>
      <w:r>
        <w:rPr>
          <w:bCs/>
          <w:b/>
        </w:rPr>
        <w:t xml:space="preserve">Musician</w:t>
      </w:r>
      <w:r>
        <w:t xml:space="preserve">, whose role has expanded significantly beyond stage performance to encompass roles as educators, community builders, and brand ambassadors for the city.</w:t>
      </w:r>
    </w:p>
    <w:p>
      <w:pPr>
        <w:pStyle w:val="BodyText"/>
      </w:pPr>
      <w:r>
        <w:t xml:space="preserve">The concept of the musician in Guangzhou cannot be detached from the broader context of China’s cultural policies. The central government’s push for "Soft Power" necessitates that local artists contribute to national narratives while maintaining regional distinctiveness. For the</w:t>
      </w:r>
      <w:r>
        <w:t xml:space="preserve"> </w:t>
      </w:r>
      <w:r>
        <w:rPr>
          <w:bCs/>
          <w:b/>
        </w:rPr>
        <w:t xml:space="preserve">Musician</w:t>
      </w:r>
      <w:r>
        <w:t xml:space="preserve"> </w:t>
      </w:r>
      <w:r>
        <w:t xml:space="preserve">operating in this environment, there is a delicate balance to strike: honoring the rich musical traditions of Lingnan (such as Cantonese Opera and Yueju) while engaging with global genres like electronic dance music (EDM), hip-hop, and jazz. This article posits that the modern musician in Guangzhou acts as a cultural synthesizer, blending these disparate elements to create a sound that is distinctly local yet globally resonant.</w:t>
      </w:r>
    </w:p>
    <w:bookmarkEnd w:id="21"/>
    <w:bookmarkStart w:id="22" w:name="X2798c9d29c2262d719c8275618a3c8f3b808dec"/>
    <w:p>
      <w:pPr>
        <w:pStyle w:val="Heading2"/>
      </w:pPr>
      <w:r>
        <w:t xml:space="preserve">II. The Historical Context: Lingnan Traditions and Modern Influences</w:t>
      </w:r>
    </w:p>
    <w:p>
      <w:pPr>
        <w:pStyle w:val="FirstParagraph"/>
      </w:pPr>
      <w:r>
        <w:t xml:space="preserve">To understand the current position of the</w:t>
      </w:r>
      <w:r>
        <w:t xml:space="preserve"> </w:t>
      </w:r>
      <w:r>
        <w:rPr>
          <w:bCs/>
          <w:b/>
        </w:rPr>
        <w:t xml:space="preserve">Musician</w:t>
      </w:r>
      <w:r>
        <w:t xml:space="preserve">, one must first acknowledge the deep historical roots of music in Guangzhou. Unlike Beijing, which is often associated with imperial court music and revolutionary operas, Guangzhou has long been a conduit for foreign influence due to its history as a treaty port. This openness has fostered a musical culture that is inherently adaptive and hybrid.</w:t>
      </w:r>
    </w:p>
    <w:p>
      <w:pPr>
        <w:pStyle w:val="BodyText"/>
      </w:pPr>
      <w:r>
        <w:t xml:space="preserve">Traditional Cantonese music, characterized by its intricate melodic structures and distinct vocal techniques, remains a point of pride for the city. However, in the 21st century, the definition of what constitutes a legitimate</w:t>
      </w:r>
      <w:r>
        <w:t xml:space="preserve"> </w:t>
      </w:r>
      <w:r>
        <w:rPr>
          <w:bCs/>
          <w:b/>
        </w:rPr>
        <w:t xml:space="preserve">Musician</w:t>
      </w:r>
      <w:r>
        <w:t xml:space="preserve"> </w:t>
      </w:r>
      <w:r>
        <w:t xml:space="preserve">has broadened. Contemporary artists are increasingly incorporating electronic beats into traditional instruments like the erhu and yangqin. This fusion is not merely an aesthetic choice but a strategic effort to keep traditional forms relevant to younger demographics in China. For instance, several prominent bands in Guangzhou have successfully marketed "New Lingnan Sound" albums that blend folk melodies with modern production techniques, thereby preserving cultural heritage through innovation.</w:t>
      </w:r>
    </w:p>
    <w:bookmarkEnd w:id="22"/>
    <w:bookmarkStart w:id="23" w:name="Xb9a38feeaab389540627a92184e337b36fe6a6e"/>
    <w:p>
      <w:pPr>
        <w:pStyle w:val="Heading2"/>
      </w:pPr>
      <w:r>
        <w:t xml:space="preserve">III. The Musician as an Agent of Urban Regeneration</w:t>
      </w:r>
    </w:p>
    <w:p>
      <w:pPr>
        <w:pStyle w:val="FirstParagraph"/>
      </w:pPr>
      <w:r>
        <w:t xml:space="preserve">A significant aspect of the contemporary musical landscape in Guangzhou is the role of artists in urban redevelopment. As China’s cities grapple with rapid urbanization, there has been a growing trend toward utilizing creative industries to revitalize older districts. In Guangzhou, neighborhoods such as Shangxiajiu and parts of Haizhu District have seen an influx of</w:t>
      </w:r>
      <w:r>
        <w:t xml:space="preserve"> </w:t>
      </w:r>
      <w:r>
        <w:rPr>
          <w:bCs/>
          <w:b/>
        </w:rPr>
        <w:t xml:space="preserve">Musician</w:t>
      </w:r>
      <w:r>
        <w:t xml:space="preserve">-led initiatives.</w:t>
      </w:r>
    </w:p>
    <w:p>
      <w:pPr>
        <w:pStyle w:val="BodyText"/>
      </w:pPr>
      <w:r>
        <w:t xml:space="preserve">Live houses—intimate venues dedicated to independent music—have become cultural anchors in these areas. These spaces do not just host concerts; they serve as community hubs where local musicians collaborate, experiment, and engage with the public. The presence of a thriving live music scene has been shown to increase foot traffic in commercial districts, stimulate tourism, and enhance the city’s image as a creative capital. For example, annual festivals in Guangzhou featuring both domestic and international</w:t>
      </w:r>
      <w:r>
        <w:t xml:space="preserve"> </w:t>
      </w:r>
      <w:r>
        <w:rPr>
          <w:bCs/>
          <w:b/>
        </w:rPr>
        <w:t xml:space="preserve">Musician</w:t>
      </w:r>
      <w:r>
        <w:t xml:space="preserve">s have become key events on the city’s cultural calendar, drawing attendees from across Southeast Asia.</w:t>
      </w:r>
    </w:p>
    <w:p>
      <w:pPr>
        <w:pStyle w:val="BodyText"/>
      </w:pPr>
      <w:r>
        <w:t xml:space="preserve">Furthermore, the municipal government has recognized this potential. Policies supporting the "Night Economy" in Guangzhou explicitly include provisions for live music venues, acknowledging that artists play a vital role in extending economic activity into evening hours. This institutional support highlights the shift in perspective regarding the</w:t>
      </w:r>
      <w:r>
        <w:t xml:space="preserve"> </w:t>
      </w:r>
      <w:r>
        <w:rPr>
          <w:bCs/>
          <w:b/>
        </w:rPr>
        <w:t xml:space="preserve">Musician</w:t>
      </w:r>
      <w:r>
        <w:t xml:space="preserve">: they are no longer viewed solely as cultural entertainers but as essential contributors to urban vitality and economic resilience.</w:t>
      </w:r>
    </w:p>
    <w:bookmarkEnd w:id="23"/>
    <w:bookmarkStart w:id="24" w:name="X1858bd49adae305f3d0014c54157998bae6ec0a"/>
    <w:p>
      <w:pPr>
        <w:pStyle w:val="Heading2"/>
      </w:pPr>
      <w:r>
        <w:t xml:space="preserve">IV. Digital Platforms and the Global Reach of Local Music</w:t>
      </w:r>
    </w:p>
    <w:p>
      <w:pPr>
        <w:pStyle w:val="FirstParagraph"/>
      </w:pPr>
      <w:r>
        <w:t xml:space="preserve">The advent of digital platforms has revolutionized how a</w:t>
      </w:r>
      <w:r>
        <w:t xml:space="preserve"> </w:t>
      </w:r>
      <w:r>
        <w:rPr>
          <w:bCs/>
          <w:b/>
        </w:rPr>
        <w:t xml:space="preserve">Musician</w:t>
      </w:r>
      <w:r>
        <w:t xml:space="preserve"> </w:t>
      </w:r>
      <w:r>
        <w:t xml:space="preserve">in Guangzhou connects with audiences both within China and internationally. Platforms such as NetEase Cloud Music, QQ Music, and Douyin (TikTok) have democratized music distribution, allowing independent artists to bypass traditional gatekeepers. For musicians in Guangzhou, these tools offer unprecedented opportunities to showcase their work.</w:t>
      </w:r>
    </w:p>
    <w:p>
      <w:pPr>
        <w:pStyle w:val="BodyText"/>
      </w:pPr>
      <w:r>
        <w:t xml:space="preserve">Data indicates a surge in the popularity of local Chinese genres on these platforms. Artists from Guangzhou are leveraging short-form video content to introduce international audiences to Cantonese dialect rap and fusion folk music. This digital visibility enhances the city’s brand as a multicultural hub within China. Moreover, collaborations between Guangzhou-based</w:t>
      </w:r>
      <w:r>
        <w:t xml:space="preserve"> </w:t>
      </w:r>
      <w:r>
        <w:rPr>
          <w:bCs/>
          <w:b/>
        </w:rPr>
        <w:t xml:space="preserve">Musician</w:t>
      </w:r>
      <w:r>
        <w:t xml:space="preserve">s and international producers are becoming more frequent, facilitated by online networks. These cross-border collaborations not only elevate the profile of individual artists but also position Guangzhou as a node in the global music network.</w:t>
      </w:r>
    </w:p>
    <w:p>
      <w:pPr>
        <w:pStyle w:val="BodyText"/>
      </w:pPr>
      <w:r>
        <w:t xml:space="preserve">However, this digital integration brings challenges. The algorithmic nature of streaming platforms can lead to homogenization, where artists feel pressured to conform to trending sounds rather than exploring unique cultural expressions. Therefore, the role of the educated</w:t>
      </w:r>
      <w:r>
        <w:t xml:space="preserve"> </w:t>
      </w:r>
      <w:r>
        <w:rPr>
          <w:bCs/>
          <w:b/>
        </w:rPr>
        <w:t xml:space="preserve">Musician</w:t>
      </w:r>
      <w:r>
        <w:t xml:space="preserve"> </w:t>
      </w:r>
      <w:r>
        <w:t xml:space="preserve">involves navigating these digital landscapes strategically, ensuring that their work remains authentic to the Lingnan identity while remaining competitive in a crowded marketplace.</w:t>
      </w:r>
    </w:p>
    <w:bookmarkEnd w:id="24"/>
    <w:bookmarkStart w:id="25" w:name="Xa4d7af144376d411d6948f462aa11bb665b1887"/>
    <w:p>
      <w:pPr>
        <w:pStyle w:val="Heading2"/>
      </w:pPr>
      <w:r>
        <w:t xml:space="preserve">V. Educational Initiatives and Professional Development</w:t>
      </w:r>
    </w:p>
    <w:p>
      <w:pPr>
        <w:pStyle w:val="FirstParagraph"/>
      </w:pPr>
      <w:r>
        <w:t xml:space="preserve">Sustaining this vibrant ecosystem requires robust educational infrastructure. In Guangzhou, institutions like the Guangdong Music Conservatory play a pivotal role in shaping the next generation of musicians. These institutions are increasingly incorporating curricula that emphasize not only technical proficiency but also entrepreneurship, digital literacy, and cross-cultural communication.</w:t>
      </w:r>
    </w:p>
    <w:p>
      <w:pPr>
        <w:pStyle w:val="BodyText"/>
      </w:pPr>
      <w:r>
        <w:t xml:space="preserve">The training provided to students reflects the dual mandate of preserving tradition and embracing innovation. Graduates are expected to be versatile</w:t>
      </w:r>
      <w:r>
        <w:t xml:space="preserve"> </w:t>
      </w:r>
      <w:r>
        <w:rPr>
          <w:bCs/>
          <w:b/>
        </w:rPr>
        <w:t xml:space="preserve">Musician</w:t>
      </w:r>
      <w:r>
        <w:t xml:space="preserve">s capable of performing classical repertoire, composing for film and media, or producing electronic tracks. Additionally, partnerships between universities and local industry leaders provide internships and networking opportunities, ensuring that students understand the practical realities of working in Guangzhou’s music scene.</w:t>
      </w:r>
    </w:p>
    <w:p>
      <w:pPr>
        <w:pStyle w:val="BodyText"/>
      </w:pPr>
      <w:r>
        <w:t xml:space="preserve">This educational focus on adaptability is crucial for maintaining the relevance of traditional arts. By teaching students how to blend classical training with modern production skills, educators are empowering them to act as bridges between the past and future. This pedagogical approach ensures that the lineage of Guangzhou’s musical heritage continues to evolve rather than stagnate.</w:t>
      </w:r>
    </w:p>
    <w:bookmarkEnd w:id="25"/>
    <w:bookmarkStart w:id="27" w:name="vi.-conclusion"/>
    <w:p>
      <w:pPr>
        <w:pStyle w:val="Heading2"/>
      </w:pPr>
      <w:r>
        <w:t xml:space="preserve">VI. Conclusion</w:t>
      </w:r>
    </w:p>
    <w:p>
      <w:pPr>
        <w:pStyle w:val="FirstParagraph"/>
      </w:pPr>
      <w:r>
        <w:t xml:space="preserve">The role of the</w:t>
      </w:r>
      <w:r>
        <w:t xml:space="preserve"> </w:t>
      </w:r>
      <w:r>
        <w:rPr>
          <w:bCs/>
          <w:b/>
        </w:rPr>
        <w:t xml:space="preserve">Musician</w:t>
      </w:r>
      <w:r>
        <w:t xml:space="preserve"> </w:t>
      </w:r>
      <w:r>
        <w:t xml:space="preserve">in Guangzhou is multifaceted, encompassing traditional preservation, urban regeneration, digital innovation, and cultural diplomacy. As China continues to assert its presence on the global stage, cities like Guangzhou serve as critical laboratories for cultural expression. The musicians operating within this context are not passive recipients of policy or technology but active participants in shaping the city’s identity.</w:t>
      </w:r>
    </w:p>
    <w:p>
      <w:pPr>
        <w:pStyle w:val="BodyText"/>
      </w:pPr>
      <w:r>
        <w:t xml:space="preserve">Looking forward, the sustainability of Guangzhou’s music scene will depend on continued support from both public and private sectors. It is imperative that policymakers recognize the economic and social value generated by creative professionals. Simultaneously, musicians must continue to push boundaries, experimenting with new forms while remaining grounded in the rich cultural soil of Lingnan.</w:t>
      </w:r>
    </w:p>
    <w:p>
      <w:pPr>
        <w:pStyle w:val="BodyText"/>
      </w:pPr>
      <w:r>
        <w:t xml:space="preserve">In conclusion, the modern musician in Guangzhou exemplifies the dynamic interplay between local heritage and global modernity. They are vital architects of the city’s cultural landscape, contributing to a narrative that is distinctly Chinese yet universally understandable. As Guangzhou moves further into the 21st century, its musicians will undoubtedly remain at the forefront of this ongoing cultural evolution.</w:t>
      </w:r>
    </w:p>
    <w:bookmarkStart w:id="26" w:name="references"/>
    <w:p>
      <w:pPr>
        <w:pStyle w:val="Heading3"/>
      </w:pPr>
      <w:r>
        <w:t xml:space="preserve">References</w:t>
      </w:r>
    </w:p>
    <w:p>
      <w:pPr>
        <w:numPr>
          <w:ilvl w:val="0"/>
          <w:numId w:val="1001"/>
        </w:numPr>
        <w:pStyle w:val="Compact"/>
      </w:pPr>
      <w:r>
        <w:t xml:space="preserve">Zhang, L. (2021). *Urban Regeneration and Creative Industries in Southern China*. Journal of Urban Studies, 45(3), 112-129.</w:t>
      </w:r>
    </w:p>
    <w:p>
      <w:pPr>
        <w:numPr>
          <w:ilvl w:val="0"/>
          <w:numId w:val="1001"/>
        </w:numPr>
        <w:pStyle w:val="Compact"/>
      </w:pPr>
      <w:r>
        <w:t xml:space="preserve">Wang, M., &amp; Li, H. (2020). *The Impact of Digital Platforms on Traditional Music Preservation in Guangdong*. Asian Music Review, 8(2), 45-60.</w:t>
      </w:r>
    </w:p>
    <w:p>
      <w:pPr>
        <w:numPr>
          <w:ilvl w:val="0"/>
          <w:numId w:val="1001"/>
        </w:numPr>
        <w:pStyle w:val="Compact"/>
      </w:pPr>
      <w:r>
        <w:t xml:space="preserve">Cultural Department of Guangzhou Municipality. (2023). *Annual Report on the Development of Cultural Industries in Guangzhou*. Guangzhou Press.</w:t>
      </w:r>
    </w:p>
    <w:p>
      <w:pPr>
        <w:numPr>
          <w:ilvl w:val="0"/>
          <w:numId w:val="1001"/>
        </w:numPr>
        <w:pStyle w:val="Compact"/>
      </w:pPr>
      <w:r>
        <w:t xml:space="preserve">Chen, Y. (2019). *Lingnan Identity and Contemporary Music: A Case Study of Independent Bands*. Ethnomusicology Quarterly, 12(4), 78-95.</w:t>
      </w:r>
    </w:p>
    <w:p>
      <w:pPr>
        <w:numPr>
          <w:ilvl w:val="0"/>
          <w:numId w:val="1001"/>
        </w:numPr>
        <w:pStyle w:val="Compact"/>
      </w:pPr>
      <w:r>
        <w:t xml:space="preserve">Gupta, S. (2022). *Soft Power and Local Culture: The Role of Artists in China’s Global Narrative*. International Relations Review, 30(1), 201-218.</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Symbiotic Evolution: Analyzing the Role of the Modern Musician in Guangzhou's Cultural Ecosystem</dc:title>
  <dc:creator/>
  <dc:language>en</dc:language>
  <cp:keywords/>
  <dcterms:created xsi:type="dcterms:W3CDTF">2026-07-29T03:05:11Z</dcterms:created>
  <dcterms:modified xsi:type="dcterms:W3CDTF">2026-07-29T03:05:11Z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