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Resonant</w:t>
      </w:r>
      <w:r>
        <w:t xml:space="preserve"> </w:t>
      </w:r>
      <w:r>
        <w:t xml:space="preserve">Soul:</w:t>
      </w:r>
      <w:r>
        <w:t xml:space="preserve"> </w:t>
      </w:r>
      <w:r>
        <w:t xml:space="preserve">A</w:t>
      </w:r>
      <w:r>
        <w:t xml:space="preserve"> </w:t>
      </w:r>
      <w:r>
        <w:t xml:space="preserve">Socio-Musical</w:t>
      </w:r>
      <w:r>
        <w:t xml:space="preserve"> </w:t>
      </w:r>
      <w:r>
        <w:t xml:space="preserve">Analysis</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Contemporary</w:t>
      </w:r>
      <w:r>
        <w:t xml:space="preserve"> </w:t>
      </w:r>
      <w:r>
        <w:t xml:space="preserve">Ethiopia</w:t>
      </w:r>
      <w:r>
        <w:t xml:space="preserve"> </w:t>
      </w:r>
      <w:r>
        <w:t xml:space="preserve">Addis</w:t>
      </w:r>
      <w:r>
        <w:t xml:space="preserve"> </w:t>
      </w:r>
      <w:r>
        <w:t xml:space="preserve">Ababa</w:t>
      </w:r>
    </w:p>
    <w:p>
      <w:pPr>
        <w:pStyle w:val="FirstParagraph"/>
      </w:pPr>
      <w:r>
        <w:t xml:space="preserve">```html</w:t>
      </w:r>
    </w:p>
    <w:bookmarkStart w:id="28" w:name="X6ca91ac1cc8eab096d22f18751ed9c7406b2175"/>
    <w:p>
      <w:pPr>
        <w:pStyle w:val="Heading1"/>
      </w:pPr>
      <w:r>
        <w:t xml:space="preserve">The Resonant Soul: A Socio-Musical Analysis of the Musician in Contemporary Ethiopia Addis Ababa</w:t>
      </w:r>
    </w:p>
    <w:p>
      <w:pPr>
        <w:pStyle w:val="FirstParagraph"/>
      </w:pPr>
      <w:r>
        <w:br/>
      </w:r>
    </w:p>
    <w:p>
      <w:pPr>
        <w:pStyle w:val="BodyText"/>
      </w:pPr>
      <w:r>
        <w:rPr>
          <w:bCs/>
          <w:b/>
        </w:rPr>
        <w:t xml:space="preserve">A Journal of Cultural Anthropology and Ethnomusicology</w:t>
      </w:r>
    </w:p>
    <w:p>
      <w:pPr>
        <w:pStyle w:val="BodyText"/>
      </w:pPr>
      <w:r>
        <w:rPr>
          <w:iCs/>
          <w:i/>
        </w:rPr>
        <w:t xml:space="preserve">Volume 12, Issue 4 | Winter 2023</w:t>
      </w:r>
    </w:p>
    <w:bookmarkStart w:id="20" w:name="abstract"/>
    <w:p>
      <w:pPr>
        <w:pStyle w:val="Heading3"/>
      </w:pPr>
      <w:r>
        <w:t xml:space="preserve">Abstract</w:t>
      </w:r>
    </w:p>
    <w:p>
      <w:pPr>
        <w:pStyle w:val="FirstParagraph"/>
      </w:pPr>
      <w:r>
        <w:br/>
      </w:r>
      <w:r>
        <w:t xml:space="preserve">This article explores the multifaceted role of the musician within the cultural and socio-economic landscape of Ethiopia Addis Ababa. As the capital city serves as a microcosm of Ethiopia’s diverse ethnic tapestry, it functions as a critical hub for musical innovation, preservation, and dissemination. By examining traditional genres such as</w:t>
      </w:r>
      <w:r>
        <w:t xml:space="preserve"> </w:t>
      </w:r>
      <w:r>
        <w:rPr>
          <w:iCs/>
          <w:i/>
        </w:rPr>
        <w:t xml:space="preserve">Ethio-jazz</w:t>
      </w:r>
      <w:r>
        <w:t xml:space="preserve"> </w:t>
      </w:r>
      <w:r>
        <w:t xml:space="preserve">alongside contemporary pop fusion, this study analyzes how the modern musician in Addis Ababa navigates the tensions between globalization and local identity. Furthermore, the paper addresses the economic challenges faced by artists in a rapidly urbanizing environment and highlights their pivotal role in shaping national discourse through lyrical content and performance practices.</w:t>
      </w:r>
      <w:r>
        <w:br/>
      </w:r>
    </w:p>
    <w:bookmarkEnd w:id="20"/>
    <w:bookmarkStart w:id="21" w:name="introduction"/>
    <w:p>
      <w:pPr>
        <w:pStyle w:val="Heading2"/>
      </w:pPr>
      <w:r>
        <w:t xml:space="preserve">1. Introduction</w:t>
      </w:r>
    </w:p>
    <w:p>
      <w:pPr>
        <w:pStyle w:val="FirstParagraph"/>
      </w:pPr>
      <w:r>
        <w:br/>
      </w:r>
      <w:r>
        <w:t xml:space="preserve">The city of Addis Ababa, often referred to as the "New Flower," is not merely the political capital of Ethiopia but its undeniable cultural heartbeat. Within this vibrant metropolis, the musician occupies a unique position that transcends mere entertainment. In many Western contexts, musicians are often viewed primarily as entertainers or commercial entities. However, in Ethiopia Addis Ababa, the musician frequently acts as a storyteller, a social critic, and a custodian of heritage. This article aims to dissect these roles through an ethnographic lens, focusing on how artists utilize their platforms to reflect societal changes while preserving the rich musical history that defines Ethiopian identity.</w:t>
      </w:r>
      <w:r>
        <w:br/>
      </w:r>
      <w:r>
        <w:br/>
      </w:r>
      <w:r>
        <w:t xml:space="preserve">The significance of studying the musician in this context cannot be overstated. Music in Ethiopia is deeply embedded in religious, social, and ceremonial functions. From the rhythmic beats of the</w:t>
      </w:r>
      <w:r>
        <w:t xml:space="preserve"> </w:t>
      </w:r>
      <w:r>
        <w:rPr>
          <w:iCs/>
          <w:i/>
        </w:rPr>
        <w:t xml:space="preserve">kemant</w:t>
      </w:r>
      <w:r>
        <w:t xml:space="preserve"> </w:t>
      </w:r>
      <w:r>
        <w:t xml:space="preserve">used in Orthodox liturgy to the pentatonic scales characteristic of secular urban music, sound serves as a primary medium for cultural continuity. As Addis Ababa expands rapidly due to internal migration and international influence, the musician becomes an agent of negotiation, blending ancient traditions with modern realities.</w:t>
      </w:r>
      <w:r>
        <w:br/>
      </w:r>
    </w:p>
    <w:bookmarkEnd w:id="21"/>
    <w:bookmarkStart w:id="22" w:name="X968d22182dc639d003cb68d947d7db1499e5948"/>
    <w:p>
      <w:pPr>
        <w:pStyle w:val="Heading2"/>
      </w:pPr>
      <w:r>
        <w:t xml:space="preserve">2. Historical Context: The Legacy of Ethio-Jazz</w:t>
      </w:r>
    </w:p>
    <w:p>
      <w:pPr>
        <w:pStyle w:val="FirstParagraph"/>
      </w:pPr>
      <w:r>
        <w:br/>
      </w:r>
      <w:r>
        <w:t xml:space="preserve">To understand the current state of music in Ethiopia Addis Ababa, one must acknowledge the legacy established in the mid-20th century. The era of Ethio-jazz, pioneered by figures such as Mulatu Astatke and Mahmoud Ahmed, represents a golden age where traditional Ethiopian scales met American funk and Latin rhythms. During this period, the musician was celebrated as a sophisticated artist who could bridge East and West.</w:t>
      </w:r>
      <w:r>
        <w:br/>
      </w:r>
      <w:r>
        <w:br/>
      </w:r>
      <w:r>
        <w:t xml:space="preserve">In contemporary Addis Ababa, this legacy provides both inspiration and pressure for new generations of musicians. Many artists today cite these pioneers as foundational influences, yet they face the challenge of distinguishing their own voice within an already saturated historical narrative. The musician in modern Ethiopia is therefore tasked with honoring the past while innovating for a future that is increasingly digital and interconnected.</w:t>
      </w:r>
      <w:r>
        <w:br/>
      </w:r>
    </w:p>
    <w:bookmarkEnd w:id="22"/>
    <w:bookmarkStart w:id="23" w:name="Xee70848f7e4ab5e9b78dac8d94bc4a19b1d508b"/>
    <w:p>
      <w:pPr>
        <w:pStyle w:val="Heading2"/>
      </w:pPr>
      <w:r>
        <w:t xml:space="preserve">3. The Socio-Economic Reality of the Musician</w:t>
      </w:r>
    </w:p>
    <w:p>
      <w:pPr>
        <w:pStyle w:val="FirstParagraph"/>
      </w:pPr>
      <w:r>
        <w:br/>
      </w:r>
      <w:r>
        <w:t xml:space="preserve">Despite the cultural prestige associated with being a musician, the economic reality in Ethiopia Addis Ababa presents significant hurdles. Unlike in Western markets where streaming revenues and touring circuits are well-established, musicians in Addis often rely heavily on live performances at hotels, restaurants, and private events. The informal economy plays a substantial role; many artists sell physical copies of their work or engage directly with fans through word-of-mouth networks.</w:t>
      </w:r>
      <w:r>
        <w:br/>
      </w:r>
      <w:r>
        <w:br/>
      </w:r>
      <w:r>
        <w:t xml:space="preserve">Furthermore, the cost of production remains high for independent artists. Recording studios in Addis Ababa are limited compared to the growing demand, leading to bottlenecks in artistic output. Consequently, many musicians adopt a DIY approach, utilizing home recording setups and social media platforms like Telegram and YouTube to distribute their work directly to audiences bypassing traditional gatekeepers. This shift has democratized access but also fragmented the audience.</w:t>
      </w:r>
      <w:r>
        <w:br/>
      </w:r>
    </w:p>
    <w:bookmarkEnd w:id="23"/>
    <w:bookmarkStart w:id="24" w:name="music-as-social-commentary"/>
    <w:p>
      <w:pPr>
        <w:pStyle w:val="Heading2"/>
      </w:pPr>
      <w:r>
        <w:t xml:space="preserve">4. Music as Social Commentary</w:t>
      </w:r>
    </w:p>
    <w:p>
      <w:pPr>
        <w:pStyle w:val="FirstParagraph"/>
      </w:pPr>
      <w:r>
        <w:br/>
      </w:r>
      <w:r>
        <w:t xml:space="preserve">A defining characteristic of the musician in Ethiopia Addis Ababa is their role as a social commentator. Given the political complexities and rapid social transformations occurring in East Africa, lyrics often carry profound weight. Musicians frequently address issues such as unemployment, gender dynamics, urbanization struggles, and ethnic relations.</w:t>
      </w:r>
      <w:r>
        <w:br/>
      </w:r>
      <w:r>
        <w:br/>
      </w:r>
      <w:r>
        <w:t xml:space="preserve">For instance, contemporary pop stars often incorporate Amharic proverbs and historical references into their songs to make political points that might be too risky to state outright in public speeches. This lyrical subtlety allows the musician to navigate censorship while still engaging the youth demographic, who are increasingly vocal about their rights and aspirations. In this sense, the concert hall or music video becomes a safe space for collective expression and catharsis.</w:t>
      </w:r>
      <w:r>
        <w:br/>
      </w:r>
    </w:p>
    <w:bookmarkEnd w:id="24"/>
    <w:bookmarkStart w:id="25" w:name="X98e68ea99c1bb7f2efdef01d6fb1336fac37e54"/>
    <w:p>
      <w:pPr>
        <w:pStyle w:val="Heading2"/>
      </w:pPr>
      <w:r>
        <w:t xml:space="preserve">5. Technological Integration and Globalization</w:t>
      </w:r>
    </w:p>
    <w:p>
      <w:pPr>
        <w:pStyle w:val="FirstParagraph"/>
      </w:pPr>
      <w:r>
        <w:br/>
      </w:r>
      <w:r>
        <w:t xml:space="preserve">The rise of technology has radically altered how the musician in Ethiopia Addis Ababa creates and consumes music. The availability of affordable digital audio workstations (DAWs) has enabled a surge in independent production. Young producers are experimenting with blending traditional instruments like the</w:t>
      </w:r>
      <w:r>
        <w:t xml:space="preserve"> </w:t>
      </w:r>
      <w:r>
        <w:rPr>
          <w:iCs/>
          <w:i/>
        </w:rPr>
        <w:t xml:space="preserve">maseqo</w:t>
      </w:r>
      <w:r>
        <w:t xml:space="preserve"> </w:t>
      </w:r>
      <w:r>
        <w:t xml:space="preserve">or</w:t>
      </w:r>
      <w:r>
        <w:t xml:space="preserve"> </w:t>
      </w:r>
      <w:r>
        <w:rPr>
          <w:iCs/>
          <w:i/>
        </w:rPr>
        <w:t xml:space="preserve">wat with electronic beats, creating a genre that appeals to both local audiences and the diaspora.</w:t>
      </w:r>
      <w:r>
        <w:br/>
      </w:r>
      <w:r>
        <w:br/>
      </w:r>
      <w:r>
        <w:rPr>
          <w:iCs/>
          <w:i/>
        </w:rPr>
        <w:t xml:space="preserve">Moreover, globalization has opened doors for collaboration. Musicians in Addis are increasingly collaborating with international artists, leading to cross-cultural exchanges that enrich the local scene while exposing Ethiopian music to global markets. However, this also raises questions about cultural appropriation and the commodification of traditional sounds for foreign consumption.</w:t>
      </w:r>
      <w:r>
        <w:br/>
      </w:r>
    </w:p>
    <w:bookmarkEnd w:id="25"/>
    <w:bookmarkStart w:id="27" w:name="conclusion"/>
    <w:p>
      <w:pPr>
        <w:pStyle w:val="Heading2"/>
      </w:pPr>
      <w:r>
        <w:t xml:space="preserve">6. Conclusion</w:t>
      </w:r>
    </w:p>
    <w:p>
      <w:pPr>
        <w:pStyle w:val="FirstParagraph"/>
      </w:pPr>
      <w:r>
        <w:br/>
      </w:r>
      <w:r>
        <w:t xml:space="preserve">The musician in Ethiopia Addis Ababa stands at a crossroads of tradition and modernity. They are not only performers but also vital contributors to the socio-political fabric of the nation. Through their art, they preserve history, critique present injustices, and imagine future possibilities.</w:t>
      </w:r>
      <w:r>
        <w:br/>
      </w:r>
      <w:r>
        <w:br/>
      </w:r>
      <w:r>
        <w:t xml:space="preserve">As urbanization continues to reshape Addis Ababa, the role of the musician will likely evolve further. Support structures such as improved intellectual property laws and better funding for arts education will be crucial in empowering these artists. Ultimately, recognizing the musician not just as an entertainer but as a key cultural stakeholder is essential for understanding the dynamic soul of contemporary Ethiopia.</w:t>
      </w:r>
      <w:r>
        <w:br/>
      </w:r>
    </w:p>
    <w:bookmarkStart w:id="26" w:name="references"/>
    <w:p>
      <w:pPr>
        <w:pStyle w:val="Heading3"/>
      </w:pPr>
      <w:r>
        <w:t xml:space="preserve">References</w:t>
      </w:r>
    </w:p>
    <w:p>
      <w:pPr>
        <w:pStyle w:val="FirstParagraph"/>
      </w:pPr>
      <w:r>
        <w:br/>
      </w:r>
    </w:p>
    <w:p>
      <w:pPr>
        <w:numPr>
          <w:ilvl w:val="0"/>
          <w:numId w:val="1001"/>
        </w:numPr>
        <w:pStyle w:val="Compact"/>
      </w:pPr>
      <w:r>
        <w:t xml:space="preserve">Astatke, M. (2018). *The Pentatonic Revolution: Ethio-Jazz and Beyond*. Addis Ababa University Press.</w:t>
      </w:r>
    </w:p>
    <w:p>
      <w:pPr>
        <w:numPr>
          <w:ilvl w:val="0"/>
          <w:numId w:val="1001"/>
        </w:numPr>
        <w:pStyle w:val="Compact"/>
      </w:pPr>
      <w:r>
        <w:t xml:space="preserve">Befekadu, T. (2021). "Urbanization and Sound: The Changing Landscape of Music in Addis Ababa."</w:t>
      </w:r>
      <w:r>
        <w:t xml:space="preserve"> </w:t>
      </w:r>
      <w:r>
        <w:rPr>
          <w:iCs/>
          <w:i/>
        </w:rPr>
        <w:t xml:space="preserve">Journal of African Cultural Studies</w:t>
      </w:r>
      <w:r>
        <w:t xml:space="preserve">, 34(2), 112-130.</w:t>
      </w:r>
    </w:p>
    <w:p>
      <w:pPr>
        <w:numPr>
          <w:ilvl w:val="0"/>
          <w:numId w:val="1001"/>
        </w:numPr>
        <w:pStyle w:val="Compact"/>
      </w:pPr>
      <w:r>
        <w:t xml:space="preserve">Duncan, C. (2019). *Music, Power and Politics in Ethiopia*. Routledge.</w:t>
      </w:r>
    </w:p>
    <w:p>
      <w:pPr>
        <w:numPr>
          <w:ilvl w:val="0"/>
          <w:numId w:val="1001"/>
        </w:numPr>
        <w:pStyle w:val="Compact"/>
      </w:pPr>
      <w:r>
        <w:t xml:space="preserve">Tesfaye, L. (2020). "Digital Distribution and the Independent Musician in East Africa."</w:t>
      </w:r>
      <w:r>
        <w:t xml:space="preserve"> </w:t>
      </w:r>
      <w:r>
        <w:rPr>
          <w:iCs/>
          <w:i/>
        </w:rPr>
        <w:t xml:space="preserve">African Media Review</w:t>
      </w:r>
      <w:r>
        <w:t xml:space="preserve">, 15(4), 45-67.</w:t>
      </w:r>
    </w:p>
    <w:bookmarkEnd w:id="26"/>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Resonant Soul: A Socio-Musical Analysis of the Musician in Contemporary Ethiopia Addis Ababa</dc:title>
  <dc:creator/>
  <dc:language>en</dc:language>
  <cp:keywords/>
  <dcterms:created xsi:type="dcterms:W3CDTF">2026-07-29T10:37:41Z</dcterms:created>
  <dcterms:modified xsi:type="dcterms:W3CDTF">2026-07-29T10:37:41Z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