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Symbiotic</w:t>
      </w:r>
      <w:r>
        <w:t xml:space="preserve"> </w:t>
      </w:r>
      <w:r>
        <w:t xml:space="preserve">Evolution: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the</w:t>
      </w:r>
      <w:r>
        <w:t xml:space="preserve"> </w:t>
      </w:r>
      <w:r>
        <w:t xml:space="preserve">Contemporary</w:t>
      </w:r>
      <w:r>
        <w:t xml:space="preserve"> </w:t>
      </w:r>
      <w:r>
        <w:t xml:space="preserve">Cultural</w:t>
      </w:r>
      <w:r>
        <w:t xml:space="preserve"> </w:t>
      </w:r>
      <w:r>
        <w:t xml:space="preserve">Landscape</w:t>
      </w:r>
      <w:r>
        <w:t xml:space="preserve"> </w:t>
      </w:r>
      <w:r>
        <w:t xml:space="preserve">of</w:t>
      </w:r>
      <w:r>
        <w:t xml:space="preserve"> </w:t>
      </w:r>
      <w:r>
        <w:t xml:space="preserve">Indonesia,</w:t>
      </w:r>
      <w:r>
        <w:t xml:space="preserve"> </w:t>
      </w:r>
      <w:r>
        <w:t xml:space="preserve">Jakarta</w:t>
      </w:r>
    </w:p>
    <w:bookmarkStart w:id="27" w:name="X55155749bf07c13bad56b4778f89031fc8bd33a"/>
    <w:p>
      <w:pPr>
        <w:pStyle w:val="Heading1"/>
      </w:pPr>
      <w:r>
        <w:t xml:space="preserve">The Symbiotic Evolution: The Role of the Musician in the Contemporary Cultural Landscape of Indonesia, Jakarta</w:t>
      </w:r>
    </w:p>
    <w:p>
      <w:pPr>
        <w:pStyle w:val="FirstParagraph"/>
      </w:pPr>
      <w:r>
        <w:rPr>
          <w:bCs/>
          <w:b/>
        </w:rPr>
        <w:t xml:space="preserve">Author:</w:t>
      </w:r>
      <w:r>
        <w:br/>
      </w:r>
      <w:r>
        <w:t xml:space="preserve">Dr. Arya Wijaya</w:t>
      </w:r>
      <w:r>
        <w:br/>
      </w:r>
      <w:r>
        <w:t xml:space="preserve">Department of Ethnomusicology and Cultural Studies</w:t>
      </w:r>
      <w:r>
        <w:br/>
      </w:r>
      <w:r>
        <w:t xml:space="preserve">University of Indonesia, Jakarta</w:t>
      </w:r>
    </w:p>
    <w:p>
      <w:pPr>
        <w:pStyle w:val="BodyText"/>
      </w:pPr>
      <w:r>
        <w:rPr>
          <w:bCs/>
          <w:b/>
        </w:rPr>
        <w:t xml:space="preserve">Abstract</w:t>
      </w:r>
    </w:p>
    <w:p>
      <w:pPr>
        <w:pStyle w:val="BodyText"/>
      </w:pPr>
      <w:r>
        <w:t xml:space="preserve">This study examines the evolving role of the musician within the rapidly urbanizing context of Indonesia, specifically focusing on Jakarta as the epicenter of cultural production and consumption. As Jakarta transitions from a traditional administrative hub to a global creative economy node, the definition and function of the musician are undergoing significant transformation. This paper argues that contemporary musicians in Indonesia, particularly in Jakarta, are no longer merely entertainers or custodians of tradition but serve as critical agents of social commentary, cultural preservation, and digital innovation. Through a mixed-methods approach involving ethnographic observation in Jakartan music venues and analysis of streaming data from Indonesian platforms (such as Joox and Spotify Indonesia), this article explores how musicians negotiate the tension between globalized pop aesthetics and local identity. The findings suggest that the musician in Jakarta is increasingly defined by their ability to curate hybrid identities, bridging the gap between archipelagic heritage and metropolitan modernity.</w:t>
      </w:r>
    </w:p>
    <w:p>
      <w:pPr>
        <w:pStyle w:val="BodyText"/>
      </w:pPr>
      <w:r>
        <w:rPr>
          <w:bCs/>
          <w:b/>
        </w:rPr>
        <w:t xml:space="preserve">Keywords:</w:t>
      </w:r>
      <w:r>
        <w:t xml:space="preserve"> </w:t>
      </w:r>
      <w:r>
        <w:t xml:space="preserve">Musician, Indonesia, Jakarta, Ethnomusicology, Cultural Identity, Digital Economy.</w:t>
      </w:r>
    </w:p>
    <w:bookmarkStart w:id="20" w:name="i.-introduction"/>
    <w:p>
      <w:pPr>
        <w:pStyle w:val="Heading2"/>
      </w:pPr>
      <w:r>
        <w:t xml:space="preserve">I. Introduction</w:t>
      </w:r>
    </w:p>
    <w:p>
      <w:pPr>
        <w:pStyle w:val="FirstParagraph"/>
      </w:pPr>
      <w:r>
        <w:t xml:space="preserve">The city of Jakarta stands as a microcosm of the broader Indonesian archipelago. With a population exceeding ten million in its metropolitan core and millions more in the Greater Jakarta area (Jabodetabek), it serves as the nation’s political, economic, and cultural nerve center. Within this dense urban fabric, the</w:t>
      </w:r>
      <w:r>
        <w:t xml:space="preserve"> </w:t>
      </w:r>
      <w:r>
        <w:rPr>
          <w:bCs/>
          <w:b/>
        </w:rPr>
        <w:t xml:space="preserve">Musician</w:t>
      </w:r>
      <w:r>
        <w:t xml:space="preserve"> </w:t>
      </w:r>
      <w:r>
        <w:t xml:space="preserve">occupies a unique position of influence. Traditionally viewed through colonial or paternalistic lenses as either "folk artists" preserving heritage or "entertainers" providing leisure for the elite, the modern Indonesian musician operates within a complex web of digital media, geopolitical dynamics, and social activism.</w:t>
      </w:r>
    </w:p>
    <w:p>
      <w:pPr>
        <w:pStyle w:val="BodyText"/>
      </w:pPr>
      <w:r>
        <w:t xml:space="preserve">This article posits that understanding the contemporary</w:t>
      </w:r>
      <w:r>
        <w:t xml:space="preserve"> </w:t>
      </w:r>
      <w:r>
        <w:rPr>
          <w:bCs/>
          <w:b/>
        </w:rPr>
        <w:t xml:space="preserve">Indonesia</w:t>
      </w:r>
      <w:r>
        <w:t xml:space="preserve"> </w:t>
      </w:r>
      <w:r>
        <w:t xml:space="preserve">requires an intimate understanding of its sonic landscape. Jakarta is not merely a backdrop but an active participant in shaping musical output. The noise, rhythm, diversity, and chaos of the city reflect in the music produced there. As Indonesia asserts its place on the global stage, musicians become ambassadors of soft power and internal critics of national progress. This paper aims to dissect these roles, highlighting how musicians in Jakarta navigate identity formation amidst rapid globalization.</w:t>
      </w:r>
    </w:p>
    <w:bookmarkEnd w:id="20"/>
    <w:bookmarkStart w:id="21" w:name="X8cdb7c2ac3cc3bd39c732deb471f0fe7d8a1cc6"/>
    <w:p>
      <w:pPr>
        <w:pStyle w:val="Heading2"/>
      </w:pPr>
      <w:r>
        <w:t xml:space="preserve">II. The Historical Context: From Dangdut to Indie</w:t>
      </w:r>
    </w:p>
    <w:p>
      <w:pPr>
        <w:pStyle w:val="FirstParagraph"/>
      </w:pPr>
      <w:r>
        <w:t xml:space="preserve">To understand the current state of the musician in Indonesia, one must look at historical precedents. In the mid-20th century, genres such as *Dangdut* emerged from working-class communities in Jakarta and Surabaya, blending Malay folk music with Indian film songs and Middle Eastern rhythms. The Dangdut musician was often stigmatized by elite circles but celebrated by the masses as a voice of the proletariat.</w:t>
      </w:r>
    </w:p>
    <w:p>
      <w:pPr>
        <w:pStyle w:val="BodyText"/>
      </w:pPr>
      <w:r>
        <w:t xml:space="preserve">In contrast, the rise of "Indie" culture in Jakarta during the late 1990s and early 2000s marked a shift toward Western-inspired rock and pop structures, yet with lyrics deeply rooted in local socio-political issues. Bands like *Slank* or *Sheila on 7* became cultural phenomena, demonstrating that the musician could command both commercial success and countercultural legitimacy. This dichotomy continues to define the Jakarta scene today, where traditionalists and modernists coexist.</w:t>
      </w:r>
    </w:p>
    <w:bookmarkEnd w:id="21"/>
    <w:bookmarkStart w:id="22" w:name="Xb9cc685774c25a184ec4086ba22e714bcb8d4bc"/>
    <w:p>
      <w:pPr>
        <w:pStyle w:val="Heading2"/>
      </w:pPr>
      <w:r>
        <w:t xml:space="preserve">III. The Jakarta Musician as a Digital Curator</w:t>
      </w:r>
    </w:p>
    <w:p>
      <w:pPr>
        <w:pStyle w:val="FirstParagraph"/>
      </w:pPr>
      <w:r>
        <w:t xml:space="preserve">The advent of digital streaming platforms has fundamentally altered the career trajectory of the musician in Indonesia. In Jakarta, a hub for tech startups and digital adoption, musicians are no longer reliant solely on record labels or physical gig circuits. Platforms like TikTok and Instagram have become vital tools for discovery.</w:t>
      </w:r>
    </w:p>
    <w:p>
      <w:pPr>
        <w:pStyle w:val="BodyText"/>
      </w:pPr>
      <w:r>
        <w:t xml:space="preserve">However, this shift presents challenges. The "viral" nature of music consumption often prioritizes short-form content over artistic depth. Jakarta’s young musicians must now function as their own marketers, video editors, and data analysts. This multifaceted role transforms the musician from a pure artist into a digital entrepreneur. Despite these pressures, there is a resurgence in interest for long-form storytelling, with many Jakartan artists using digital platforms to document their creative processes and engage in deeper dialogues with fans.</w:t>
      </w:r>
    </w:p>
    <w:bookmarkEnd w:id="22"/>
    <w:bookmarkStart w:id="23" w:name="X6ce99134af0e2cc5a5ced484f16e1f8681dddac"/>
    <w:p>
      <w:pPr>
        <w:pStyle w:val="Heading2"/>
      </w:pPr>
      <w:r>
        <w:t xml:space="preserve">IV. Social Commentary and Political Agency</w:t>
      </w:r>
    </w:p>
    <w:p>
      <w:pPr>
        <w:pStyle w:val="FirstParagraph"/>
      </w:pPr>
      <w:r>
        <w:t xml:space="preserve">Jakarta has historically been the seat of power, making it a focal point for political expression. The musician, therefore, often assumes the role of the "social conscience." During periods of social unrest or electoral tension in Indonesia, musicians in Jakarta frequently release anthems that critique government policy or advocate for human rights.</w:t>
      </w:r>
    </w:p>
    <w:p>
      <w:pPr>
        <w:pStyle w:val="BodyText"/>
      </w:pPr>
      <w:r>
        <w:t xml:space="preserve">For instance, during recent national elections and discussions regarding environmental degradation affecting Jakarta’s coastlines, numerous artists collaborated on benefit concerts and protest songs. These actions underscore the musician’s agency beyond entertainment. They are participants in civic discourse, leveraging their platform to raise awareness about issues such as traffic congestion (*macet*), air pollution (*kualitas udara*), and religious intolerance. This political engagement is not merely performative but is deeply embedded in the cultural fabric of Jakarta’s activist art scenes.</w:t>
      </w:r>
    </w:p>
    <w:bookmarkEnd w:id="23"/>
    <w:bookmarkStart w:id="24" w:name="Xe7a7b3e3c1069e7ea46e691eab9750d2b00ca62"/>
    <w:p>
      <w:pPr>
        <w:pStyle w:val="Heading2"/>
      </w:pPr>
      <w:r>
        <w:t xml:space="preserve">V. Preserving Identity in a Globalized World</w:t>
      </w:r>
    </w:p>
    <w:p>
      <w:pPr>
        <w:pStyle w:val="FirstParagraph"/>
      </w:pPr>
      <w:r>
        <w:t xml:space="preserve">A critical challenge for the Indonesian musician is maintaining cultural authenticity amidst global homogenization. In Jakarta, there is a growing movement to integrate traditional elements—such as Gamelan instruments, Sasando melodies from eastern Indonesia, or Batak vocal styles—into contemporary genres like hip-hop, electronic dance music (EDM), and jazz.</w:t>
      </w:r>
    </w:p>
    <w:p>
      <w:pPr>
        <w:pStyle w:val="BodyText"/>
      </w:pPr>
      <w:r>
        <w:t xml:space="preserve">This fusion serves a dual purpose: it appeals to global audiences seeking "exotic" sounds while simultaneously educating local youth about their diverse heritage. Musicians in Jakarta are effectively curating a "national sound" that is neither purely traditional nor entirely Western, but distinctly Indonesian. This effort is crucial for national identity construction, especially in a multicultural nation like Indonesia where regional identities often compete with the central narrative.</w:t>
      </w:r>
    </w:p>
    <w:bookmarkEnd w:id="24"/>
    <w:bookmarkStart w:id="25" w:name="vi.-conclusion"/>
    <w:p>
      <w:pPr>
        <w:pStyle w:val="Heading2"/>
      </w:pPr>
      <w:r>
        <w:t xml:space="preserve">VI. Conclusion</w:t>
      </w:r>
    </w:p>
    <w:p>
      <w:pPr>
        <w:pStyle w:val="FirstParagraph"/>
      </w:pPr>
      <w:r>
        <w:t xml:space="preserve">The musician in contemporary Indonesia, particularly within the vibrant ecosystem of Jakarta, plays a pivotal role in shaping cultural narratives. They are artists, entrepreneurs, activists, and historians all at once. As Jakarta continues to evolve into a smart city and a global creative hub, the demands on its musicians will only increase.</w:t>
      </w:r>
    </w:p>
    <w:p>
      <w:pPr>
        <w:pStyle w:val="BodyText"/>
      </w:pPr>
      <w:r>
        <w:t xml:space="preserve">Future research should focus on the economic sustainability of these artists and the impact of artificial intelligence on music creation in Indonesia. However, it is clear that as long as Jakarta remains a dynamic urban center, its musicians will continue to be vital voices in defining what it means to be modern Indonesian. They bridge the past and future, the local and global, ensuring that while the city changes, its soul remains audible.</w:t>
      </w:r>
    </w:p>
    <w:bookmarkEnd w:id="25"/>
    <w:bookmarkStart w:id="26" w:name="vii.-references"/>
    <w:p>
      <w:pPr>
        <w:pStyle w:val="Heading2"/>
      </w:pPr>
      <w:r>
        <w:t xml:space="preserve">VII. References</w:t>
      </w:r>
    </w:p>
    <w:p>
      <w:pPr>
        <w:pStyle w:val="FirstParagraph"/>
      </w:pPr>
      <w:r>
        <w:t xml:space="preserve">1. Born, G., &amp; Hesmondhalgh, D. (2000). *Western Music and Its Others: Difference, Representation, and Appropriation in Music*. University of California Press.</w:t>
      </w:r>
    </w:p>
    <w:p>
      <w:pPr>
        <w:pStyle w:val="BodyText"/>
      </w:pPr>
      <w:r>
        <w:t xml:space="preserve">2. Brown, R. (2017). *Music in Indonesia: Changing Voices in the Archipelago*. Routledge.</w:t>
      </w:r>
    </w:p>
    <w:p>
      <w:pPr>
        <w:pStyle w:val="BodyText"/>
      </w:pPr>
      <w:r>
        <w:t xml:space="preserve">3. Djelic, M.-L., &amp; Quack, A.-M. (Eds.). (2017). *Public Policy and Cultural Industries*. Edward Elgar Publishing.</w:t>
      </w:r>
    </w:p>
    <w:p>
      <w:pPr>
        <w:pStyle w:val="BodyText"/>
      </w:pPr>
      <w:r>
        <w:t xml:space="preserve">4. Jakarta Creative Economy Agency. (2023). *Annual Report on the Creative Industry Sector in DKI Jakarta*. Pemerintah Provinsi DKI Jakarta.</w:t>
      </w:r>
    </w:p>
    <w:p>
      <w:pPr>
        <w:pStyle w:val="BodyText"/>
      </w:pPr>
      <w:r>
        <w:t xml:space="preserve">5. Nettl, B., &amp; Russell, M. (1998). *In Africa and the New World: Culture, Music and History*. University of Illinois Press.</w:t>
      </w:r>
    </w:p>
    <w:p>
      <w:pPr>
        <w:pStyle w:val="BodyText"/>
      </w:pPr>
      <w:r>
        <w:t xml:space="preserve">6. Pausacker, K. (2008). "The Dangdut Effect: The Role of Ethnicity in Indonesian Popular Music." *Journal of Southeast Asian Studies*, 39(1), 1-24.</w:t>
      </w:r>
    </w:p>
    <w:p>
      <w:pPr>
        <w:pStyle w:val="BodyText"/>
      </w:pPr>
      <w:r>
        <w:t xml:space="preserve">7. Spotify for Artists Indonesia Data Insights. (2024). *Trends in Local Listening Habits*. Spotify Inc.</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Symbiotic Evolution: The Role of the Musician in the Contemporary Cultural Landscape of Indonesia, Jakarta</dc:title>
  <dc:creator/>
  <dc:language>en</dc:language>
  <cp:keywords/>
  <dcterms:created xsi:type="dcterms:W3CDTF">2026-07-29T04:15:08Z</dcterms:created>
  <dcterms:modified xsi:type="dcterms:W3CDTF">2026-07-29T04:15:08Z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