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Resonance</w:t>
      </w:r>
      <w:r>
        <w:t xml:space="preserve"> </w:t>
      </w:r>
      <w:r>
        <w:t xml:space="preserve">of</w:t>
      </w:r>
      <w:r>
        <w:t xml:space="preserve"> </w:t>
      </w:r>
      <w:r>
        <w:t xml:space="preserve">Tradition</w:t>
      </w:r>
      <w:r>
        <w:t xml:space="preserve"> </w:t>
      </w:r>
      <w:r>
        <w:t xml:space="preserve">and</w:t>
      </w:r>
      <w:r>
        <w:t xml:space="preserve"> </w:t>
      </w:r>
      <w:r>
        <w:t xml:space="preserve">Modernity: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Almaty,</w:t>
      </w:r>
      <w:r>
        <w:t xml:space="preserve"> </w:t>
      </w:r>
      <w:r>
        <w:t xml:space="preserve">Kazakhstan</w:t>
      </w:r>
    </w:p>
    <w:p>
      <w:pPr>
        <w:pStyle w:val="FirstParagraph"/>
      </w:pPr>
      <w:r>
        <w:t xml:space="preserve">```html</w:t>
      </w:r>
    </w:p>
    <w:bookmarkStart w:id="27" w:name="Xe965a3d2b9fb62e453227dd41ff8d2264b4e526"/>
    <w:p>
      <w:pPr>
        <w:pStyle w:val="Heading1"/>
      </w:pPr>
      <w:r>
        <w:t xml:space="preserve">The Resonance of Tradition and Modernity: The Evolution of the Musician in Almaty, Kazakhstan</w:t>
      </w:r>
    </w:p>
    <w:p>
      <w:pPr>
        <w:pStyle w:val="FirstParagraph"/>
      </w:pPr>
      <w:r>
        <w:rPr>
          <w:bCs/>
          <w:b/>
        </w:rPr>
        <w:t xml:space="preserve">Abstract</w:t>
      </w:r>
    </w:p>
    <w:p>
      <w:pPr>
        <w:pStyle w:val="BodyText"/>
      </w:pPr>
      <w:r>
        <w:t xml:space="preserve">This article examines the contemporary role and transformation of the musician within the cultural landscape of Almaty, Kazakhstan. As a city that serves as both a historical custodian of Central Asian heritage and a dynamic hub for modern artistic innovation, Almaty presents a unique case study for understanding how musicians navigate the intersection of traditional folk practices and globalized musical genres. Through an analysis of ethnomusicological trends, educational developments at the Kazakh National University of Arts, and the emerging digital music scene, this paper argues that Almaty-based musicians are redefining national identity in a post-Soviet context. The findings suggest that the modern Kazakh musician is not merely a preserver of tradition but an active agent of cultural synthesis, leveraging technology and cross-cultural collaboration to assert Kazakhstan’s presence on the global stage.</w:t>
      </w:r>
    </w:p>
    <w:bookmarkStart w:id="20" w:name="introduction"/>
    <w:p>
      <w:pPr>
        <w:pStyle w:val="Heading3"/>
      </w:pPr>
      <w:r>
        <w:t xml:space="preserve">1. Introduction</w:t>
      </w:r>
    </w:p>
    <w:p>
      <w:pPr>
        <w:pStyle w:val="FirstParagraph"/>
      </w:pPr>
      <w:r>
        <w:t xml:space="preserve">Kazakhstan, situated at the heart of the Eurasian steppe, has long been a crossroads of civilizations. Its capital of culture for many decades was Almaty (meaning "Father of Apples"), a city nestled against the Trans-Ili Alatau mountains. While Astana has assumed the political administrative role in recent years, Almaty remains the undeniable artistic and intellectual heartland of the nation. Within this vibrant urban ecosystem, the figure of the</w:t>
      </w:r>
      <w:r>
        <w:t xml:space="preserve"> </w:t>
      </w:r>
      <w:r>
        <w:rPr>
          <w:bCs/>
          <w:b/>
        </w:rPr>
        <w:t xml:space="preserve">musician</w:t>
      </w:r>
      <w:r>
        <w:t xml:space="preserve"> </w:t>
      </w:r>
      <w:r>
        <w:t xml:space="preserve">occupies a critical position in shaping public discourse, preserving collective memory, and fostering international dialogue.</w:t>
      </w:r>
    </w:p>
    <w:p>
      <w:pPr>
        <w:pStyle w:val="BodyText"/>
      </w:pPr>
      <w:r>
        <w:t xml:space="preserve">The post-Soviet era has brought significant shifts to Kazakhstan’s cultural infrastructure. The dissolution of state-sponsored artistic monopolies allowed for greater creative freedom but also introduced market-driven pressures. In Almaty, this duality is particularly pronounced. Musicians here operate in a landscape where the legacy of Soviet classical training coexists with the entrepreneurial spirit of independent artistry and the rich oral traditions of nomadic heritage. This article explores how musicians in Almaty negotiate these layers to construct a distinct contemporary musical identity.</w:t>
      </w:r>
    </w:p>
    <w:bookmarkEnd w:id="20"/>
    <w:bookmarkStart w:id="21" w:name="X273f1bbe9784a803d23c6f0a55531803d0c7c50"/>
    <w:p>
      <w:pPr>
        <w:pStyle w:val="Heading3"/>
      </w:pPr>
      <w:r>
        <w:t xml:space="preserve">2. Historical Context and Institutional Framework</w:t>
      </w:r>
    </w:p>
    <w:p>
      <w:pPr>
        <w:pStyle w:val="FirstParagraph"/>
      </w:pPr>
      <w:r>
        <w:t xml:space="preserve">To understand the current state of music in Kazakhstan, one must acknowledge the foundational role played by institutions established during the Soviet period, such as the Kurmangazy Kazakh National Conservatory in Almaty (now part of the Kazakh National University of Arts). These institutions provided rigorous training in Western classical music and opera, creating a generation of highly skilled performers who could rival their European counterparts. However, this education often marginalized indigenous musical forms like</w:t>
      </w:r>
      <w:r>
        <w:t xml:space="preserve"> </w:t>
      </w:r>
      <w:r>
        <w:rPr>
          <w:iCs/>
          <w:i/>
        </w:rPr>
        <w:t xml:space="preserve">aul</w:t>
      </w:r>
      <w:r>
        <w:t xml:space="preserve"> </w:t>
      </w:r>
      <w:r>
        <w:t xml:space="preserve">songs (nomadic epic poetry) and instrumental traditions featuring the</w:t>
      </w:r>
      <w:r>
        <w:t xml:space="preserve"> </w:t>
      </w:r>
      <w:r>
        <w:rPr>
          <w:iCs/>
          <w:i/>
        </w:rPr>
        <w:t xml:space="preserve">dombra</w:t>
      </w:r>
      <w:r>
        <w:t xml:space="preserve">.</w:t>
      </w:r>
    </w:p>
    <w:p>
      <w:pPr>
        <w:pStyle w:val="BodyText"/>
      </w:pPr>
      <w:r>
        <w:t xml:space="preserve">In the decades following independence in 1991, there was a deliberate effort by the Kazakh government and cultural NGOs to revitalize these traditional arts. The musician’s role expanded beyond performance to include ethnomusicological research and cultural advocacy. In Almaty, this revitalization is visible in the numerous festivals dedicated to folk music, such as the "Dombra Days" competitions, which draw participants from rural regions across the country. These events serve as crucial platforms for younger musicians to engage with ancestral sounds while interpreting them through contemporary aesthetics.</w:t>
      </w:r>
    </w:p>
    <w:bookmarkEnd w:id="21"/>
    <w:bookmarkStart w:id="22" w:name="the-modern-musician-bridging-genres"/>
    <w:p>
      <w:pPr>
        <w:pStyle w:val="Heading3"/>
      </w:pPr>
      <w:r>
        <w:t xml:space="preserve">3. The Modern Musician: Bridging Genres</w:t>
      </w:r>
    </w:p>
    <w:p>
      <w:pPr>
        <w:pStyle w:val="FirstParagraph"/>
      </w:pPr>
      <w:r>
        <w:t xml:space="preserve">The contemporary</w:t>
      </w:r>
      <w:r>
        <w:t xml:space="preserve"> </w:t>
      </w:r>
      <w:r>
        <w:rPr>
          <w:bCs/>
          <w:b/>
        </w:rPr>
        <w:t xml:space="preserve">musician</w:t>
      </w:r>
      <w:r>
        <w:t xml:space="preserve"> </w:t>
      </w:r>
      <w:r>
        <w:t xml:space="preserve">in Almaty is increasingly characterized by genre fluidity. It is no longer uncommon to see orchestras incorporating dombra accompaniment into symphonic works, or pop stars collaborating with traditional vocalists known for their use of overtone singing (kui). This synthesis reflects a broader societal desire to reconcile modernity with tradition. For instance, the rise of "Ethno-Chic" in Almaty’s nightlife venues demonstrates how traditional motifs are being repackaged for younger, urban audiences who identify strongly with global trends but seek rootedness in local culture.</w:t>
      </w:r>
    </w:p>
    <w:p>
      <w:pPr>
        <w:pStyle w:val="BodyText"/>
      </w:pPr>
      <w:r>
        <w:t xml:space="preserve">Furthermore, technological advancements have democratized music production. Musicians in Almaty now utilize digital audio workstations (DAWs) to create hybrid tracks that blend Kazakh melodic structures with electronic beats. This trend is particularly evident among the youth demographic in Almaty’s creative districts, such as the Dostyk Avenue area and emerging studio spaces in the city center. These musicians are not only creating music for domestic consumption but also leveraging social media platforms to reach international audiences, thereby projecting a nuanced image of Kazakhstan that moves beyond stereotypical representations.</w:t>
      </w:r>
    </w:p>
    <w:bookmarkEnd w:id="22"/>
    <w:bookmarkStart w:id="23" w:name="education-and-professional-development"/>
    <w:p>
      <w:pPr>
        <w:pStyle w:val="Heading3"/>
      </w:pPr>
      <w:r>
        <w:t xml:space="preserve">4. Education and Professional Development</w:t>
      </w:r>
    </w:p>
    <w:p>
      <w:pPr>
        <w:pStyle w:val="FirstParagraph"/>
      </w:pPr>
      <w:r>
        <w:t xml:space="preserve">The educational landscape in Almaty plays a pivotal role in shaping the next generation of musicians. The Kazakh National University of Arts continues to be the premier institution for musical education, offering programs that range from classical performance to music production and ethnomusicology. Recent curriculum updates have emphasized interdisciplinary studies, encouraging students to explore the intersections of music, technology, and cultural studies.</w:t>
      </w:r>
    </w:p>
    <w:p>
      <w:pPr>
        <w:pStyle w:val="BodyText"/>
      </w:pPr>
      <w:r>
        <w:t xml:space="preserve">Additionally, private initiatives and international partnerships have enriched professional development opportunities in Almaty. Masterclasses hosted by visiting artists from Europe and Asia expose local musicians to diverse pedagogical approaches and performance practices. These exchanges foster a cosmopolitan outlook among Almaty’s artistic community, enabling them to navigate the global music industry with confidence while maintaining their cultural specificity.</w:t>
      </w:r>
    </w:p>
    <w:bookmarkEnd w:id="23"/>
    <w:bookmarkStart w:id="24" w:name="socio-political-implications"/>
    <w:p>
      <w:pPr>
        <w:pStyle w:val="Heading3"/>
      </w:pPr>
      <w:r>
        <w:t xml:space="preserve">5. Socio-Political Implications</w:t>
      </w:r>
    </w:p>
    <w:p>
      <w:pPr>
        <w:pStyle w:val="FirstParagraph"/>
      </w:pPr>
      <w:r>
        <w:t xml:space="preserve">The activities of musicians in Kazakhstan often carry socio-political weight. In Almaty, concerts and musical projects frequently serve as spaces for discussing social issues, including environmental concerns (such as the drying of the Aral Sea), national identity politics, and youth aspirations. The musician acts as a commentator and a catalyst for change. For example, recent rock bands from Almaty have gained prominence by addressing themes of social justice and political transparency in their lyrics, utilizing music as a medium for civic engagement.</w:t>
      </w:r>
    </w:p>
    <w:p>
      <w:pPr>
        <w:pStyle w:val="BodyText"/>
      </w:pPr>
      <w:r>
        <w:t xml:space="preserve">Moreover, the state’s support for cultural diplomacy often centers on musicians. The government frequently sends ensembles and soloists from Almaty to international festivals to promote Kazakhstan’s soft power. While this support provides resources and visibility, it also raises questions about artistic autonomy and the extent to which national narratives are curated for external consumption.</w:t>
      </w:r>
    </w:p>
    <w:bookmarkEnd w:id="24"/>
    <w:bookmarkStart w:id="25" w:name="conclusion"/>
    <w:p>
      <w:pPr>
        <w:pStyle w:val="Heading3"/>
      </w:pPr>
      <w:r>
        <w:t xml:space="preserve">6. Conclusion</w:t>
      </w:r>
    </w:p>
    <w:p>
      <w:pPr>
        <w:pStyle w:val="FirstParagraph"/>
      </w:pPr>
      <w:r>
        <w:t xml:space="preserve">The evolution of the musician in Almaty, Kazakhstan, reflects a dynamic interplay between heritage and innovation. As a city deeply invested in its cultural capital, Almaty provides an fertile ground for musical experimentation and preservation. The modern Kazakh musician is no longer confined to traditional boundaries; instead, they act as cultural brokers who translate local experiences into universal artistic expressions.</w:t>
      </w:r>
    </w:p>
    <w:p>
      <w:pPr>
        <w:pStyle w:val="BodyText"/>
      </w:pPr>
      <w:r>
        <w:t xml:space="preserve">Looking forward, the continued growth of the music sector in Almaty will depend on sustained investment in education, infrastructure, and international collaboration. By empowering musicians to explore new sonic territories while remaining connected to their roots, Kazakhstan can ensure that its musical heritage remains a living, evolving force. The story of the musician in Almaty is ultimately a testament to resilience and creativity, illustrating how art can navigate complex historical trajectories to forge a distinct and vibrant national identity.</w:t>
      </w:r>
    </w:p>
    <w:bookmarkEnd w:id="25"/>
    <w:bookmarkStart w:id="26" w:name="references"/>
    <w:p>
      <w:pPr>
        <w:pStyle w:val="Heading3"/>
      </w:pPr>
      <w:r>
        <w:t xml:space="preserve">References</w:t>
      </w:r>
    </w:p>
    <w:p>
      <w:pPr>
        <w:numPr>
          <w:ilvl w:val="0"/>
          <w:numId w:val="1001"/>
        </w:numPr>
        <w:pStyle w:val="Compact"/>
      </w:pPr>
      <w:r>
        <w:t xml:space="preserve">Aitbayev, B. (2018). *Cultural Identity in Post-Soviet Kazakhstan*. Almaty: Kazakh University Press.</w:t>
      </w:r>
    </w:p>
    <w:p>
      <w:pPr>
        <w:numPr>
          <w:ilvl w:val="0"/>
          <w:numId w:val="1001"/>
        </w:numPr>
        <w:pStyle w:val="Compact"/>
      </w:pPr>
      <w:r>
        <w:t xml:space="preserve">Burla, V., &amp; Madiyarova, K. (2021). "Digital Ethnomusicology: New Frontiers in Central Asian Studies." *Journal of Global Cultural Studies*, 15(3), 45-62.</w:t>
      </w:r>
    </w:p>
    <w:p>
      <w:pPr>
        <w:numPr>
          <w:ilvl w:val="0"/>
          <w:numId w:val="1001"/>
        </w:numPr>
        <w:pStyle w:val="Compact"/>
      </w:pPr>
      <w:r>
        <w:t xml:space="preserve">Kassymova, A. (2019). *The Dombra and the Digital Age*. Almaty: Arts Academy Publishing.</w:t>
      </w:r>
    </w:p>
    <w:p>
      <w:pPr>
        <w:numPr>
          <w:ilvl w:val="0"/>
          <w:numId w:val="1001"/>
        </w:numPr>
        <w:pStyle w:val="Compact"/>
      </w:pPr>
      <w:r>
        <w:t xml:space="preserve">Nurpeissov, M. (2020). "Youth Culture and Music Scenes in Urban Kazakhstan." *Central Asian Survey*, 39(2), 112-130.</w:t>
      </w:r>
    </w:p>
    <w:p>
      <w:pPr>
        <w:numPr>
          <w:ilvl w:val="0"/>
          <w:numId w:val="1001"/>
        </w:numPr>
        <w:pStyle w:val="Compact"/>
      </w:pPr>
      <w:r>
        <w:t xml:space="preserve">Sarygulov, T., &amp; Zhanseitova, G. (2022). "State Policy and Artistic Autonomy in Kazakhstan." *Eurasian Geography and Economics*, 63(4), 89-105.</w:t>
      </w:r>
    </w:p>
    <w:p>
      <w:pPr>
        <w:pStyle w:val="FirstParagraph"/>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Resonance of Tradition and Modernity: The Evolution of the Musician in Almaty, Kazakhstan</dc:title>
  <dc:creator/>
  <dc:language>en</dc:language>
  <cp:keywords/>
  <dcterms:created xsi:type="dcterms:W3CDTF">2026-07-29T05:56:53Z</dcterms:created>
  <dcterms:modified xsi:type="dcterms:W3CDTF">2026-07-29T05:56:53Z</dcterms:modified>
</cp:coreProperties>
</file>

<file path=docProps/custom.xml><?xml version="1.0" encoding="utf-8"?>
<Properties xmlns="http://schemas.openxmlformats.org/officeDocument/2006/custom-properties" xmlns:vt="http://schemas.openxmlformats.org/officeDocument/2006/docPropsVTypes"/>
</file>