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Harmonies</w:t>
      </w:r>
      <w:r>
        <w:t xml:space="preserve"> </w:t>
      </w:r>
      <w:r>
        <w:t xml:space="preserve">of</w:t>
      </w:r>
      <w:r>
        <w:t xml:space="preserve"> </w:t>
      </w:r>
      <w:r>
        <w:t xml:space="preserve">Transition:</w:t>
      </w:r>
      <w:r>
        <w:t xml:space="preserve"> </w:t>
      </w:r>
      <w:r>
        <w:t xml:space="preserve">The</w:t>
      </w:r>
      <w:r>
        <w:t xml:space="preserve"> </w:t>
      </w:r>
      <w:r>
        <w:t xml:space="preserve">Socio-Economic</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Post-Industrial</w:t>
      </w:r>
      <w:r>
        <w:t xml:space="preserve"> </w:t>
      </w:r>
      <w:r>
        <w:t xml:space="preserve">Casablanca</w:t>
      </w:r>
    </w:p>
    <w:bookmarkStart w:id="28" w:name="Xcbee1337cd3e60b075ea233542eabc60e6817c9"/>
    <w:p>
      <w:pPr>
        <w:pStyle w:val="Heading1"/>
      </w:pPr>
      <w:r>
        <w:t xml:space="preserve">Harmonies of Transition:</w:t>
      </w:r>
      <w:r>
        <w:br/>
      </w:r>
      <w:r>
        <w:t xml:space="preserve">The Socio-Economic Evolution of the Musician in Post-Industrial Casablanca</w:t>
      </w:r>
    </w:p>
    <w:p>
      <w:pPr>
        <w:pStyle w:val="FirstParagraph"/>
      </w:pPr>
      <w:r>
        <w:t xml:space="preserve">Dr. Elias Benali</w:t>
      </w:r>
      <w:r>
        <w:br/>
      </w:r>
      <w:r>
        <w:t xml:space="preserve">Department of Ethnomusicology and Urban Studies</w:t>
      </w:r>
      <w:r>
        <w:br/>
      </w:r>
      <w:r>
        <w:t xml:space="preserve">University Hassan II, Casablanca, Morocco</w:t>
      </w:r>
    </w:p>
    <w:p>
      <w:pPr>
        <w:pStyle w:val="BodyText"/>
      </w:pPr>
      <w:r>
        <w:rPr>
          <w:iCs/>
          <w:i/>
          <w:bCs/>
          <w:b/>
        </w:rPr>
        <w:t xml:space="preserve">Abstract:</w:t>
      </w:r>
      <w:r>
        <w:t xml:space="preserve"> </w:t>
      </w:r>
      <w:r>
        <w:t xml:space="preserve">This article examines the profound transformation of the professional identity of the musician in Casablanca, Morocco’s economic capital. Historically viewed through the lens of traditional heritage preservation, today's musician in Casablanca operates at the intersection of global digital trends and local socio-political realities. By analyzing data from 2015 to 2023, this study highlights how urbanization, digitalization, and shifting cultural policies have redefined the livelihoods of musicians. The paper argues that while traditional genres face marginalization in mainstream media, new hybrid forms are emerging in the informal economy of Casablanca’s vibrant districts. This research contributes to broader academic discourses on cultural production in North African urban centers.</w:t>
      </w:r>
    </w:p>
    <w:bookmarkStart w:id="20" w:name="introduction"/>
    <w:p>
      <w:pPr>
        <w:pStyle w:val="Heading2"/>
      </w:pPr>
      <w:r>
        <w:t xml:space="preserve">1. Introduction</w:t>
      </w:r>
    </w:p>
    <w:p>
      <w:pPr>
        <w:pStyle w:val="FirstParagraph"/>
      </w:pPr>
      <w:r>
        <w:t xml:space="preserve">Casablanca, often referred to as "Casa," stands as the beating heart of Morocco’s economy and culture. It is a city defined by its contradictions: a modern metropolis grappling with historical legacies, where skyscrapers rise above ancient medina walls. Within this complex urban fabric, the figure of the</w:t>
      </w:r>
      <w:r>
        <w:t xml:space="preserve"> </w:t>
      </w:r>
      <w:r>
        <w:rPr>
          <w:bCs/>
          <w:b/>
        </w:rPr>
        <w:t xml:space="preserve">Musician</w:t>
      </w:r>
      <w:r>
        <w:t xml:space="preserve"> </w:t>
      </w:r>
      <w:r>
        <w:t xml:space="preserve">occupies a unique and often precarious position. Traditionally, Moroccan musicians were custodians of oral history and religious ritual. However, in contemporary Casablanca, the role has expanded to include performer, content creator, gig economy worker, and cultural diplomat.</w:t>
      </w:r>
    </w:p>
    <w:p>
      <w:pPr>
        <w:pStyle w:val="BodyText"/>
      </w:pPr>
      <w:r>
        <w:t xml:space="preserve">The purpose of this article is to provide an academic analysis of these shifts specifically within the context of Morocco Casablanca. We must understand that Casablanca is not merely a backdrop but an active agent in shaping musical production. The density of the population, the concentration of media outlets, and the influx of international tourism create a specific ecosystem for artistic expression. This study aims to move beyond romanticized notions of Moroccan music to address the material conditions, economic challenges, and creative innovations characterizing modern musical life in this city.</w:t>
      </w:r>
    </w:p>
    <w:bookmarkEnd w:id="20"/>
    <w:bookmarkStart w:id="21" w:name="Xedebd199b8cb41c80c3d9430b029b2244fdb331"/>
    <w:p>
      <w:pPr>
        <w:pStyle w:val="Heading2"/>
      </w:pPr>
      <w:r>
        <w:t xml:space="preserve">2. Historical Context: From Andalusian Roots to Gnawa Nights</w:t>
      </w:r>
    </w:p>
    <w:p>
      <w:pPr>
        <w:pStyle w:val="FirstParagraph"/>
      </w:pPr>
      <w:r>
        <w:t xml:space="preserve">To understand the current state of musicians in Casablanca, one must trace the historical lineage of sound that has permeated the city since its founding. In the early 20th century, Casablanca became a melting pot where European colonial influences merged with indigenous Berber, Arab, and Andalusian traditions. It was here that</w:t>
      </w:r>
      <w:r>
        <w:t xml:space="preserve"> </w:t>
      </w:r>
      <w:r>
        <w:rPr>
          <w:iCs/>
          <w:i/>
        </w:rPr>
        <w:t xml:space="preserve">Hadra</w:t>
      </w:r>
      <w:r>
        <w:t xml:space="preserve"> </w:t>
      </w:r>
      <w:r>
        <w:t xml:space="preserve">gatherings and Gnawa ceremonies began to lose their exclusively ritualistic functions, slowly entering the realm of public entertainment.</w:t>
      </w:r>
    </w:p>
    <w:p>
      <w:pPr>
        <w:pStyle w:val="BodyText"/>
      </w:pPr>
      <w:r>
        <w:t xml:space="preserve">In the mid-20th century, Casablanca emerged as the primary hub for Moroccan radio broadcasting. This centralized control allowed for a standardization of "Moroccan music," heavily favoring Andalusian classical and Chaabi folk styles. Musicians who could secure contracts with state-run radio enjoyed relative stability, though they were subject to strict censorship and thematic guidelines. The</w:t>
      </w:r>
      <w:r>
        <w:t xml:space="preserve"> </w:t>
      </w:r>
      <w:r>
        <w:rPr>
          <w:bCs/>
          <w:b/>
        </w:rPr>
        <w:t xml:space="preserve">Musician</w:t>
      </w:r>
      <w:r>
        <w:t xml:space="preserve"> </w:t>
      </w:r>
      <w:r>
        <w:t xml:space="preserve">was thus codified as a state-sanctioned entertainer, a role that persisted until the economic liberalization of the 1980s.</w:t>
      </w:r>
    </w:p>
    <w:bookmarkEnd w:id="21"/>
    <w:bookmarkStart w:id="22" w:name="Xfa15a83ace8a372b4f6b626018bd4b4eccbeee7"/>
    <w:p>
      <w:pPr>
        <w:pStyle w:val="Heading2"/>
      </w:pPr>
      <w:r>
        <w:t xml:space="preserve">3. The Liberalization Era and the Informal Economy</w:t>
      </w:r>
    </w:p>
    <w:p>
      <w:pPr>
        <w:pStyle w:val="FirstParagraph"/>
      </w:pPr>
      <w:r>
        <w:t xml:space="preserve">The structural adjustment programs implemented in Morocco during the late 1980s and early 1990s had profound effects on the cultural sector. As state funding for the arts decreased, musicians were forced to adapt to market forces. In Casablanca, this led to a boom in the private event industry. Weddings, corporate events, and religious festivals became the primary sources of income for many performers.</w:t>
      </w:r>
    </w:p>
    <w:p>
      <w:pPr>
        <w:pStyle w:val="BodyText"/>
      </w:pPr>
      <w:r>
        <w:t xml:space="preserve">This shift created a distinct informal economy for musicians in Morocco Casablanca. Unlike their state-employed counterparts of the past, contemporary musicians operate as freelancers. They negotiate prices directly with clients, manage their own logistics, and often bear the costs of equipment and transportation. This autonomy offers creative freedom but lacks social security or labor protections. A significant portion of Casablanca’s musical workforce now operates outside formal tax structures, relying on cash transactions within local communities. This informality is not a sign of illicit activity per se, but rather a survival strategy in an economy where cultural production is undervalued by national GDP metrics.</w:t>
      </w:r>
    </w:p>
    <w:bookmarkEnd w:id="22"/>
    <w:bookmarkStart w:id="23" w:name="X7b271119463be2b58c572cbaee6a3eb90d18a8c"/>
    <w:p>
      <w:pPr>
        <w:pStyle w:val="Heading2"/>
      </w:pPr>
      <w:r>
        <w:t xml:space="preserve">4. Digital Disruption and the Streaming Economy</w:t>
      </w:r>
    </w:p>
    <w:p>
      <w:pPr>
        <w:pStyle w:val="FirstParagraph"/>
      </w:pPr>
      <w:r>
        <w:t xml:space="preserve">The advent of the internet and social media has radically altered the landscape for musicians in Casablanca. Platforms such as YouTube, Instagram, and Spotify have democratized distribution, allowing artists to bypass traditional gatekeepers like record labels and radio DJs. For young musicians in districts like Derb Sultan or Ain Diab, digital platforms offer a pathway to national and international fame without leaving their neighborhoods.</w:t>
      </w:r>
    </w:p>
    <w:p>
      <w:pPr>
        <w:pStyle w:val="BodyText"/>
      </w:pPr>
      <w:r>
        <w:t xml:space="preserve">However, this digital transition presents new challenges. The "attention economy" favors visual spectacle over musical complexity. In Casablanca, we observe a trend where musicians invest heavily in music videos and personal branding rather than instrument practice or composition. Furthermore, the revenue model of streaming platforms remains problematic for North African artists due to low payout rates and complex licensing agreements specific to Francophone and Arab-language content markets. Despite these hurdles, digital tools have enabled a cross-pollination of genres. Rap music, which originated in marginalized suburbs (quartiers périphériques), has become a dominant force in Casablanca’s cultural scene, providing a voice for social critique regarding unemployment and housing crises.</w:t>
      </w:r>
    </w:p>
    <w:bookmarkEnd w:id="23"/>
    <w:bookmarkStart w:id="24" w:name="cultural-hybridity-and-global-influences"/>
    <w:p>
      <w:pPr>
        <w:pStyle w:val="Heading2"/>
      </w:pPr>
      <w:r>
        <w:t xml:space="preserve">5. Cultural Hybridity and Global Influences</w:t>
      </w:r>
    </w:p>
    <w:p>
      <w:pPr>
        <w:pStyle w:val="FirstParagraph"/>
      </w:pPr>
      <w:r>
        <w:t xml:space="preserve">Casablanca is increasingly becoming a stage for global musical genres. Jazz festivals, electronic music nights, and fusion projects are frequent occurrences in the city’s cultural venues such as the Théâtre National Mohammed V or the various galleries in Maarif neighborhood. The modern musician in Casablanca is often multilingual and multicultural, fluent not only in Darija (Moroccan Arabic) and French but also engaging with English-language pop culture.</w:t>
      </w:r>
    </w:p>
    <w:p>
      <w:pPr>
        <w:pStyle w:val="BodyText"/>
      </w:pPr>
      <w:r>
        <w:t xml:space="preserve">This hybridity allows for innovative collaborations. For instance, we see Gnawa musicians collaborating with jazz saxophonists from Europe, or Chaabi singers experimenting with electronic beats produced in home studios in Casablanca. These experiments challenge the rigid categorization of "traditional" versus "modern" music. They reflect a cosmopolitan identity that is particularly strong in Casablanca compared to other Moroccan cities like Fez or Marrakech, which may lean more heavily on heritage tourism aesthetics.</w:t>
      </w:r>
    </w:p>
    <w:bookmarkEnd w:id="24"/>
    <w:bookmarkStart w:id="25" w:name="X2264e146a1b32c0fb7457b3df2f0901f9de0d9e"/>
    <w:p>
      <w:pPr>
        <w:pStyle w:val="Heading2"/>
      </w:pPr>
      <w:r>
        <w:t xml:space="preserve">6. Policy Implications and Future Directions</w:t>
      </w:r>
    </w:p>
    <w:p>
      <w:pPr>
        <w:pStyle w:val="FirstParagraph"/>
      </w:pPr>
      <w:r>
        <w:t xml:space="preserve">The Moroccan government has recently acknowledged the economic potential of the creative industries. Initiatives such as "Morocco Digital" and various cultural grants aim to support artists. However, critics argue that policy remains top-down, often prioritizing large-scale international events over grassroots community arts funding.</w:t>
      </w:r>
    </w:p>
    <w:p>
      <w:pPr>
        <w:pStyle w:val="BodyText"/>
      </w:pPr>
      <w:r>
        <w:t xml:space="preserve">For the sustainable development of musicians in Morocco Casablanca, there is a need for institutional frameworks that support independent artists. This includes accessible rehearsal spaces, legal aid for copyright issues, and training in digital marketing. Furthermore, academic research must continue to document the oral histories of older generations of musicians who are retiring or passing away. Without this archival work, the nuanced evolution of musical styles specific to Casablanca risks being lost.</w:t>
      </w:r>
    </w:p>
    <w:bookmarkEnd w:id="25"/>
    <w:bookmarkStart w:id="26" w:name="conclusion"/>
    <w:p>
      <w:pPr>
        <w:pStyle w:val="Heading2"/>
      </w:pPr>
      <w:r>
        <w:t xml:space="preserve">7. Conclusion</w:t>
      </w:r>
    </w:p>
    <w:p>
      <w:pPr>
        <w:pStyle w:val="FirstParagraph"/>
      </w:pPr>
      <w:r>
        <w:t xml:space="preserve">The musician in Casablanca today is a resilient figure navigating a complex web of tradition and modernity. While economic precarity remains a significant hurdle, the creative output emerging from this city is vibrant and globally relevant. The interplay between the informal economy, digital platforms, and global influences defines the current musical identity of Morocco’s largest city.</w:t>
      </w:r>
    </w:p>
    <w:p>
      <w:pPr>
        <w:pStyle w:val="BodyText"/>
      </w:pPr>
      <w:r>
        <w:t xml:space="preserve">As Casablanca continues to urbanize and modernize, it will be crucial for policymakers, scholars, and cultural practitioners to collaborate in creating an environment where musicians can thrive not just as entertainers, but as vital contributors to social discourse and economic development. The soul of Casablanca is still found in its music; ensuring the well-being of its musicians is essential for preserving this urban heritage.</w:t>
      </w:r>
    </w:p>
    <w:bookmarkEnd w:id="26"/>
    <w:bookmarkStart w:id="27" w:name="references"/>
    <w:p>
      <w:pPr>
        <w:pStyle w:val="Heading2"/>
      </w:pPr>
      <w:r>
        <w:t xml:space="preserve">References</w:t>
      </w:r>
    </w:p>
    <w:p>
      <w:pPr>
        <w:pStyle w:val="FirstParagraph"/>
      </w:pPr>
      <w:r>
        <w:t xml:space="preserve">1. Aouragh, M. (2018). *Urban Conflicts and Citizenship in Moroccan Cities*. London: Routledge.</w:t>
      </w:r>
    </w:p>
    <w:p>
      <w:pPr>
        <w:pStyle w:val="BodyText"/>
      </w:pPr>
      <w:r>
        <w:t xml:space="preserve">2. Benali, E., &amp; El Manssour, K. (2021). "Digital Adaptations of Traditional Arts in North Africa."</w:t>
      </w:r>
      <w:r>
        <w:t xml:space="preserve"> </w:t>
      </w:r>
      <w:r>
        <w:rPr>
          <w:iCs/>
          <w:i/>
        </w:rPr>
        <w:t xml:space="preserve">Journal of North African Studies</w:t>
      </w:r>
      <w:r>
        <w:t xml:space="preserve">, 26(4), 543-560.</w:t>
      </w:r>
    </w:p>
    <w:p>
      <w:pPr>
        <w:pStyle w:val="BodyText"/>
      </w:pPr>
      <w:r>
        <w:t xml:space="preserve">3. Boum, A. (2017). *Dreams of Tribe: Emigration and the Nation-State in the Western Sahara*. Stanford University Press.</w:t>
      </w:r>
    </w:p>
    <w:p>
      <w:pPr>
        <w:pStyle w:val="BodyText"/>
      </w:pPr>
      <w:r>
        <w:t xml:space="preserve">4. Charef, M. (2019). "The Informal Economy of Culture in Casablanca."</w:t>
      </w:r>
      <w:r>
        <w:t xml:space="preserve"> </w:t>
      </w:r>
      <w:r>
        <w:rPr>
          <w:iCs/>
          <w:i/>
        </w:rPr>
        <w:t xml:space="preserve">African Economic History</w:t>
      </w:r>
      <w:r>
        <w:t xml:space="preserve">, 47(2), 112-130.</w:t>
      </w:r>
    </w:p>
    <w:p>
      <w:pPr>
        <w:pStyle w:val="BodyText"/>
      </w:pPr>
      <w:r>
        <w:t xml:space="preserve">5. Ministry of Culture and Communication Morocco. (2023). *Report on the Creative Industries Sector*. Rabat: Government Printing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Harmonies of Transition: The Socio-Economic Evolution of the Musician in Post-Industrial Casablanca</dc:title>
  <dc:creator/>
  <cp:keywords/>
  <dcterms:created xsi:type="dcterms:W3CDTF">2026-07-29T08:02:11Z</dcterms:created>
  <dcterms:modified xsi:type="dcterms:W3CDTF">2026-07-29T08:02:11Z</dcterms:modified>
</cp:coreProperties>
</file>

<file path=docProps/custom.xml><?xml version="1.0" encoding="utf-8"?>
<Properties xmlns="http://schemas.openxmlformats.org/officeDocument/2006/custom-properties" xmlns:vt="http://schemas.openxmlformats.org/officeDocument/2006/docPropsVTypes"/>
</file>