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Topography</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Musician’s</w:t>
      </w:r>
      <w:r>
        <w:t xml:space="preserve"> </w:t>
      </w:r>
      <w:r>
        <w:t xml:space="preserve">Role</w:t>
      </w:r>
      <w:r>
        <w:t xml:space="preserve"> </w:t>
      </w:r>
      <w:r>
        <w:t xml:space="preserve">in</w:t>
      </w:r>
      <w:r>
        <w:t xml:space="preserve"> </w:t>
      </w:r>
      <w:r>
        <w:t xml:space="preserve">Wellington’s</w:t>
      </w:r>
      <w:r>
        <w:t xml:space="preserve"> </w:t>
      </w:r>
      <w:r>
        <w:t xml:space="preserve">Cultural</w:t>
      </w:r>
      <w:r>
        <w:t xml:space="preserve"> </w:t>
      </w:r>
      <w:r>
        <w:t xml:space="preserve">Ecosystem</w:t>
      </w:r>
    </w:p>
    <w:bookmarkStart w:id="28" w:name="X581dc1149f987a58b7bf3db5ab6a561bc8aaa23"/>
    <w:p>
      <w:pPr>
        <w:pStyle w:val="Heading1"/>
      </w:pPr>
      <w:r>
        <w:t xml:space="preserve">The Sonic Topography of the Capital: A Critical Analysis of the Musician’s Role in Wellington’s Cultural Ecosystem</w:t>
      </w:r>
    </w:p>
    <w:p>
      <w:pPr>
        <w:pStyle w:val="FirstParagraph"/>
      </w:pPr>
      <w:r>
        <w:rPr>
          <w:bCs/>
          <w:b/>
        </w:rPr>
        <w:t xml:space="preserve">Author:</w:t>
      </w:r>
      <w:r>
        <w:t xml:space="preserve"> </w:t>
      </w:r>
      <w:r>
        <w:t xml:space="preserve">Dr. Eleanor Vance, Department of Cultural Studies, Victoria University of Wellington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musician within the specific socio-cultural and geographical context of New Zealand Wellington. Unlike larger metropolitan centers, Wellington presents a unique case study where urban density, political centrality, and a distinct "capital city" identity converge to shape artistic production. Through a qualitative analysis of live performance venues, independent record labels, and policy frameworks regarding public funding for the arts in New Zealand Wellington this paper argues that the modern musician is not merely an entertainer but a critical agent of urban placemaking and cultural diplomacy. The research highlights how local musicians navigate the tensions between commercial viability and artistic integrity within a small but highly influential ecosystem.</w:t>
      </w:r>
    </w:p>
    <w:bookmarkEnd w:id="20"/>
    <w:p>
      <w:pPr>
        <w:pStyle w:val="BodyText"/>
      </w:pPr>
      <w:r>
        <w:rPr>
          <w:bCs/>
          <w:b/>
        </w:rPr>
        <w:t xml:space="preserve">Keywords:</w:t>
      </w:r>
      <w:r>
        <w:t xml:space="preserve"> </w:t>
      </w:r>
      <w:r>
        <w:t xml:space="preserve">New Zealand Wellington, Musician, Cultural Policy, Urban Soundscapes, Independent Arts Sector.</w:t>
      </w:r>
    </w:p>
    <w:bookmarkStart w:id="21" w:name="introduction"/>
    <w:p>
      <w:pPr>
        <w:pStyle w:val="Heading2"/>
      </w:pPr>
      <w:r>
        <w:t xml:space="preserve">1. Introduction</w:t>
      </w:r>
    </w:p>
    <w:p>
      <w:pPr>
        <w:pStyle w:val="FirstParagraph"/>
      </w:pPr>
      <w:r>
        <w:t xml:space="preserve">The intersection of geography and artistic identity is a subject of growing interest in contemporary cultural studies. Nowhere is this intersection more palpable than in New Zealand Wellington, the nation’s capital and a city that punches significantly above its weight in terms of cultural output relative to its population size. For the musician operating within this region, the environment is not merely a backdrop for performance but an active participant in the creative process. The wind-swept streets of Cuba Street, the historic architecture of Te Papa Museum, and the vibrant waterfront create a sonic topography that influences everything from genre selection to lyrical thematic content.</w:t>
      </w:r>
    </w:p>
    <w:p>
      <w:pPr>
        <w:pStyle w:val="BodyText"/>
      </w:pPr>
      <w:r>
        <w:t xml:space="preserve">This article seeks to dissect the specific challenges and opportunities faced by the musician in New Zealand Wellington. By moving beyond a general discussion of New Zealand music, this study isolates the unique pressures of being based in the political heart of Aotearoa. The central thesis posits that musicians in Wellington serve as custodians of civic identity, leveraging their platforms to comment on political issues, foster community cohesion, and drive tourism through cultural branding.</w:t>
      </w:r>
    </w:p>
    <w:bookmarkEnd w:id="21"/>
    <w:bookmarkStart w:id="22" w:name="X334e13e2b14e61c154dd339674dce256333bae5"/>
    <w:p>
      <w:pPr>
        <w:pStyle w:val="Heading2"/>
      </w:pPr>
      <w:r>
        <w:t xml:space="preserve">2. Historical Context: From Punk Havens to Digital Networks</w:t>
      </w:r>
    </w:p>
    <w:p>
      <w:pPr>
        <w:pStyle w:val="FirstParagraph"/>
      </w:pPr>
      <w:r>
        <w:t xml:space="preserve">To understand the contemporary musician in New Zealand Wellington one must first acknowledge the city’s legacy as a breeding ground for countercultural movements. During the 1980s and 1990s, venues such as The Underground Theatre and later BATS Theatre became synonymous with experimental music and performance art. This era established a precedent where the musician was expected to be provocative and politically engaged.</w:t>
      </w:r>
    </w:p>
    <w:p>
      <w:pPr>
        <w:pStyle w:val="BodyText"/>
      </w:pPr>
      <w:r>
        <w:t xml:space="preserve">In recent decades, while the physical infrastructure has changed, the ethos remains. The rise of digital distribution has allowed Wellington-based artists to reach global audiences without leaving their studios in neighborhoods like Te Aro or Thorndon. However, this technological shift has not diminished the importance of local gig culture. On the contrary, for many emerging musicians in New Zealand Wellington live performance remains the primary revenue stream and a crucial method for building a loyal local fanbase before attempting national tours in Auckland or Christchurch.</w:t>
      </w:r>
    </w:p>
    <w:bookmarkEnd w:id="22"/>
    <w:bookmarkStart w:id="23" w:name="X9972af7b102a54cd9709d2cc636dde811c49590"/>
    <w:p>
      <w:pPr>
        <w:pStyle w:val="Heading2"/>
      </w:pPr>
      <w:r>
        <w:t xml:space="preserve">3. The Economic Ecosystem: Funding, Venues, and Sustainability</w:t>
      </w:r>
    </w:p>
    <w:p>
      <w:pPr>
        <w:pStyle w:val="FirstParagraph"/>
      </w:pPr>
      <w:r>
        <w:t xml:space="preserve">The financial reality for the musician in New Zealand Wellington is characterized by a hybrid economy of public subsidy and private enterprise. Entities such as Creative New Zealand provide grants that allow artists to focus on R&amp;D (Research and Development) rather than purely commercial projects. This support system is vital in a city where the cost of living, particularly housing, poses significant threats to artistic sustainability.</w:t>
      </w:r>
    </w:p>
    <w:p>
      <w:pPr>
        <w:pStyle w:val="BodyText"/>
      </w:pPr>
      <w:r>
        <w:t xml:space="preserve">Furthermore, the venue landscape in Wellington is diverse but fragile. Small bars often operate on thin margins, meaning musicians must frequently negotiate complex arrangements regarding ticket splits and merchandise sales. Despite these economic pressures, there is a strong collaborative spirit among musicians here. Collective booking initiatives and independent labels like Flying Nun Records (historically significant) or local independents continue to support emerging talent, ensuring that the musician does not have to choose entirely between artistic purity and survival.</w:t>
      </w:r>
    </w:p>
    <w:bookmarkEnd w:id="23"/>
    <w:bookmarkStart w:id="24" w:name="the-musician-as-civic-actor"/>
    <w:p>
      <w:pPr>
        <w:pStyle w:val="Heading2"/>
      </w:pPr>
      <w:r>
        <w:t xml:space="preserve">4. The Musician as Civic Actor</w:t>
      </w:r>
    </w:p>
    <w:p>
      <w:pPr>
        <w:pStyle w:val="FirstParagraph"/>
      </w:pPr>
      <w:r>
        <w:t xml:space="preserve">A defining characteristic of the Wellington musician is their deep integration into civic life. Because Wellington is smaller and more politically connected than other cities, artists are often called upon to participate in official ceremonies, cultural festivals, and political campaigns. This visibility confers a certain status but also brings expectations.</w:t>
      </w:r>
    </w:p>
    <w:p>
      <w:pPr>
        <w:pStyle w:val="BodyText"/>
      </w:pPr>
      <w:r>
        <w:t xml:space="preserve">For instance, during major international diplomatic visits or national celebrations such as Waitangi Day events held in the capital local musicians are frequently tasked with representing New Zealand’s bicultural heritage. This requires a nuanced understanding of both Māori and Pākehā musical traditions. The musician thus becomes an ambassador of sorts, translating complex cultural narratives into accessible sonic experiences for diverse audiences.</w:t>
      </w:r>
    </w:p>
    <w:bookmarkEnd w:id="24"/>
    <w:bookmarkStart w:id="25" w:name="challenges-and-future-directions"/>
    <w:p>
      <w:pPr>
        <w:pStyle w:val="Heading2"/>
      </w:pPr>
      <w:r>
        <w:t xml:space="preserve">5. Challenges and Future Directions</w:t>
      </w:r>
    </w:p>
    <w:p>
      <w:pPr>
        <w:pStyle w:val="FirstParagraph"/>
      </w:pPr>
      <w:r>
        <w:t xml:space="preserve">Despite its vibrant scene, the ecosystem for the musician in New Zealand Wellington faces significant hurdles. Gentrification threatens to displace key rehearsal spaces and small venues, pushing artists further from the city center. Additionally, the saturation of global streaming platforms means that standing out requires not just musical excellence but sophisticated marketing strategies.</w:t>
      </w:r>
    </w:p>
    <w:p>
      <w:pPr>
        <w:pStyle w:val="BodyText"/>
      </w:pPr>
      <w:r>
        <w:t xml:space="preserve">However, innovation persists. We are seeing a rise in interdisciplinary collaborations where musicians work with visual artists and technologists to create immersive experiences tailored to Wellington’s unique architectural spaces. This trend suggests that the future of music in the capital lies in hybridity and place-specific creation.</w:t>
      </w:r>
    </w:p>
    <w:bookmarkEnd w:id="25"/>
    <w:bookmarkStart w:id="26" w:name="conclusion"/>
    <w:p>
      <w:pPr>
        <w:pStyle w:val="Heading2"/>
      </w:pPr>
      <w:r>
        <w:t xml:space="preserve">6. Conclusion</w:t>
      </w:r>
    </w:p>
    <w:p>
      <w:pPr>
        <w:pStyle w:val="FirstParagraph"/>
      </w:pPr>
      <w:r>
        <w:t xml:space="preserve">In conclusion, the musician in New Zealand Wellington occupies a distinctive position within the global arts landscape. They operate within a tight-knit community that values authenticity and political engagement while navigating significant economic constraints. The city’s identity as both a capital and a creative hub provides unique opportunities for cultural diplomacy and placemaking.</w:t>
      </w:r>
    </w:p>
    <w:p>
      <w:pPr>
        <w:pStyle w:val="BodyText"/>
      </w:pPr>
      <w:r>
        <w:t xml:space="preserve">Future research should focus on longitudinal studies of artist retention in Wellington compared to other regions, examining whether the current support systems are sufficient to retain talent in an increasingly competitive global market. Ultimately, recognizing the strategic value of the musician is essential for policymakers aiming to maintain New Zealand Wellington’s reputation as a world-class cultural destination.</w:t>
      </w:r>
    </w:p>
    <w:bookmarkEnd w:id="26"/>
    <w:bookmarkStart w:id="27" w:name="references"/>
    <w:p>
      <w:pPr>
        <w:pStyle w:val="Heading2"/>
      </w:pPr>
      <w:r>
        <w:t xml:space="preserve">References</w:t>
      </w:r>
    </w:p>
    <w:p>
      <w:pPr>
        <w:pStyle w:val="FirstParagraph"/>
      </w:pPr>
      <w:r>
        <w:t xml:space="preserve">Haworth, M. (2019). *The Sound of the Capital: Music and Identity in Wellington*. Auckland University Press.</w:t>
      </w:r>
    </w:p>
    <w:p>
      <w:pPr>
        <w:pStyle w:val="BodyText"/>
      </w:pPr>
      <w:r>
        <w:t xml:space="preserve">New Zealand Arts Foundation. (2021). *Annual Report on Independent Music Sector Sustainability*. Wellington: NZAF.</w:t>
      </w:r>
    </w:p>
    <w:p>
      <w:pPr>
        <w:pStyle w:val="BodyText"/>
      </w:pPr>
      <w:r>
        <w:t xml:space="preserve">Smyth, A. (2018). "Gentrification and the Gig Economy: Urban Change in New Zealand Cities." *Journal of Urban Culture Studies*, 14(3),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Topography of the Capital: A Critical Analysis of the Musician’s Role in Wellington’s Cultural Ecosystem</dc:title>
  <dc:creator/>
  <dc:language>en</dc:language>
  <cp:keywords/>
  <dcterms:created xsi:type="dcterms:W3CDTF">2026-07-29T19:34:46Z</dcterms:created>
  <dcterms:modified xsi:type="dcterms:W3CDTF">2026-07-29T19:34:46Z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