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Transformation: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Qatar</w:t>
      </w:r>
      <w:r>
        <w:t xml:space="preserve"> </w:t>
      </w:r>
      <w:r>
        <w:t xml:space="preserve">Doha</w:t>
      </w:r>
    </w:p>
    <w:bookmarkStart w:id="28" w:name="X1c5b03e0cd2c3d8584d1d1ef138c16686e5bf54"/>
    <w:p>
      <w:pPr>
        <w:pStyle w:val="Heading1"/>
      </w:pPr>
      <w:r>
        <w:t xml:space="preserve">The Sonic Transformation: The Evolving Role of the Musician in Qatar Doha</w:t>
      </w:r>
    </w:p>
    <w:p>
      <w:pPr>
        <w:pStyle w:val="FirstParagraph"/>
      </w:pPr>
      <w:r>
        <w:rPr>
          <w:bCs/>
          <w:b/>
        </w:rPr>
        <w:t xml:space="preserve">Author:</w:t>
      </w:r>
      <w:r>
        <w:t xml:space="preserve"> </w:t>
      </w:r>
      <w:r>
        <w:t xml:space="preserve">Dr. Sarah Al-Mansouri</w:t>
      </w:r>
      <w:r>
        <w:br/>
      </w:r>
      <w:r>
        <w:rPr>
          <w:iCs/>
          <w:i/>
        </w:rPr>
        <w:t xml:space="preserve">Institute of Cultural Studies, Doha, Qatar</w:t>
      </w:r>
    </w:p>
    <w:p>
      <w:pPr>
        <w:pStyle w:val="BodyText"/>
      </w:pP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profound transformation of the musician's role within the cultural landscape of Qatar Doha over the past two decades. As a pivotal node in Qatar National Vision 2030, Doha has shifted from an oil-centric economy to a knowledge-based hub that heavily invests in arts and culture. This study explores how professional</w:t>
      </w:r>
      <w:r>
        <w:t xml:space="preserve"> </w:t>
      </w:r>
      <w:r>
        <w:rPr>
          <w:bCs/>
          <w:b/>
        </w:rPr>
        <w:t xml:space="preserve">Musician</w:t>
      </w:r>
      <w:r>
        <w:t xml:space="preserve">s are navigating this new environment, balancing traditional Arabian heritage with contemporary global influences. By analyzing institutional support structures, such as the Qatar Museums Authority and the National Library of Qatar, alongside grassroots initiatives in Doha's artistic districts, we argue that the modern musician in</w:t>
      </w:r>
      <w:r>
        <w:t xml:space="preserve"> </w:t>
      </w:r>
      <w:r>
        <w:rPr>
          <w:bCs/>
          <w:b/>
        </w:rPr>
        <w:t xml:space="preserve">Qatar Doha</w:t>
      </w:r>
      <w:r>
        <w:t xml:space="preserve"> </w:t>
      </w:r>
      <w:r>
        <w:t xml:space="preserve">acts not only as an entertainer but also as a cultural ambassador and an agent of social cohesion. The findings suggest that while institutional support has provided necessary infrastructure, independent musicians face unique challenges regarding intellectual property rights and sustainable funding models.</w:t>
      </w:r>
    </w:p>
    <w:p>
      <w:pPr>
        <w:pStyle w:val="BodyText"/>
      </w:pPr>
      <w:r>
        <w:rPr>
          <w:bCs/>
          <w:b/>
        </w:rPr>
        <w:t xml:space="preserve">Keywords:</w:t>
      </w:r>
      <w:r>
        <w:t xml:space="preserve"> </w:t>
      </w:r>
      <w:r>
        <w:t xml:space="preserve">Musician, Qatar Doha, Cultural Policy, Arab Music Heritage, Arts Education, Qatar National Vision 2030.</w:t>
      </w:r>
    </w:p>
    <w:bookmarkEnd w:id="20"/>
    <w:bookmarkStart w:id="21" w:name="introduction"/>
    <w:p>
      <w:pPr>
        <w:pStyle w:val="Heading2"/>
      </w:pPr>
      <w:r>
        <w:t xml:space="preserve">Introduction</w:t>
      </w:r>
    </w:p>
    <w:p>
      <w:pPr>
        <w:pStyle w:val="FirstParagraph"/>
      </w:pPr>
      <w:r>
        <w:t xml:space="preserve">The cultural fabric of the Middle East is undergoing a significant renaissance, with</w:t>
      </w:r>
      <w:r>
        <w:t xml:space="preserve"> </w:t>
      </w:r>
      <w:r>
        <w:rPr>
          <w:bCs/>
          <w:b/>
        </w:rPr>
        <w:t xml:space="preserve">Qatar Doha</w:t>
      </w:r>
      <w:r>
        <w:t xml:space="preserve"> </w:t>
      </w:r>
      <w:r>
        <w:t xml:space="preserve">standing at the forefront of this transformation. Historically known for its pearl diving heritage and Bedouin traditions, Doha has rapidly evolved into a global metropolis that places a premium on soft power through cultural diplomacy. Central to this evolution is the role of the artist, specifically the</w:t>
      </w:r>
      <w:r>
        <w:t xml:space="preserve"> </w:t>
      </w:r>
      <w:r>
        <w:rPr>
          <w:bCs/>
          <w:b/>
        </w:rPr>
        <w:t xml:space="preserve">Musician</w:t>
      </w:r>
      <w:r>
        <w:t xml:space="preserve">. In recent years, the Qatari government has implemented comprehensive strategies to foster a creative economy, recognizing that music is not merely an aesthetic pursuit but a vital component of national identity and international engagement.</w:t>
      </w:r>
    </w:p>
    <w:p>
      <w:pPr>
        <w:pStyle w:val="BodyText"/>
      </w:pPr>
      <w:r>
        <w:t xml:space="preserve">This article seeks to delineate the current state of musical practice in</w:t>
      </w:r>
      <w:r>
        <w:t xml:space="preserve"> </w:t>
      </w:r>
      <w:r>
        <w:rPr>
          <w:bCs/>
          <w:b/>
        </w:rPr>
        <w:t xml:space="preserve">Qatar Doha</w:t>
      </w:r>
      <w:r>
        <w:t xml:space="preserve">. It investigates how traditional genres, such as *Ayyala* and *Fijeri*, interact with modern electronic, jazz, and pop influences. Furthermore, it analyzes the socio-economic position of the</w:t>
      </w:r>
      <w:r>
        <w:t xml:space="preserve"> </w:t>
      </w:r>
      <w:r>
        <w:rPr>
          <w:bCs/>
          <w:b/>
        </w:rPr>
        <w:t xml:space="preserve">Musician</w:t>
      </w:r>
      <w:r>
        <w:t xml:space="preserve"> </w:t>
      </w:r>
      <w:r>
        <w:t xml:space="preserve">in a society where arts education is increasingly prioritized yet historically undervalued in comparison to STEM fields. By examining policy frameworks and community initiatives, this paper provides a comprehensive overview of how musicians are shaping the auditory landscape of one of the world's fastest-growing cities.</w:t>
      </w:r>
    </w:p>
    <w:bookmarkEnd w:id="21"/>
    <w:bookmarkStart w:id="22" w:name="historical-context"/>
    <w:p>
      <w:pPr>
        <w:pStyle w:val="Heading2"/>
      </w:pPr>
      <w:r>
        <w:t xml:space="preserve">Historical Context: From Oral Tradition to Institutional Support</w:t>
      </w:r>
    </w:p>
    <w:p>
      <w:pPr>
        <w:pStyle w:val="FirstParagraph"/>
      </w:pPr>
      <w:r>
        <w:t xml:space="preserve">To understand the contemporary</w:t>
      </w:r>
      <w:r>
        <w:t xml:space="preserve"> </w:t>
      </w:r>
      <w:r>
        <w:rPr>
          <w:bCs/>
          <w:b/>
        </w:rPr>
        <w:t xml:space="preserve">Musician</w:t>
      </w:r>
      <w:r>
        <w:t xml:space="preserve"> </w:t>
      </w:r>
      <w:r>
        <w:t xml:space="preserve">in</w:t>
      </w:r>
      <w:r>
        <w:t xml:space="preserve"> </w:t>
      </w:r>
      <w:r>
        <w:rPr>
          <w:bCs/>
          <w:b/>
        </w:rPr>
        <w:t xml:space="preserve">Qatar Doha</w:t>
      </w:r>
      <w:r>
        <w:t xml:space="preserve">, one must first appreciate the historical trajectory of music in the region. For centuries, musical expression was oral and communal, serving functional roles in daily life—from work songs during pearl diving to celebratory music at weddings. The transition from these organic forms to a structured professional industry began in earnest with the modernization of Qatar in the late 20th century.</w:t>
      </w:r>
    </w:p>
    <w:p>
      <w:pPr>
        <w:pStyle w:val="BodyText"/>
      </w:pPr>
      <w:r>
        <w:t xml:space="preserve">The establishment of institutions such as the Qatar Symphony Orchestra and various conservatories marked a turning point. These institutions provided formal training, elevating the status of the</w:t>
      </w:r>
      <w:r>
        <w:t xml:space="preserve"> </w:t>
      </w:r>
      <w:r>
        <w:rPr>
          <w:bCs/>
          <w:b/>
        </w:rPr>
        <w:t xml:space="preserve">Musician</w:t>
      </w:r>
      <w:r>
        <w:t xml:space="preserve"> </w:t>
      </w:r>
      <w:r>
        <w:t xml:space="preserve">from a hobbyist to a recognized professional. In</w:t>
      </w:r>
      <w:r>
        <w:t xml:space="preserve"> </w:t>
      </w:r>
      <w:r>
        <w:rPr>
          <w:bCs/>
          <w:b/>
        </w:rPr>
        <w:t xml:space="preserve">Qatar Doha</w:t>
      </w:r>
      <w:r>
        <w:t xml:space="preserve">, this institutionalization was not merely about importing Western classical traditions but also about creating spaces where traditional Arabic music could be preserved and innovated upon. The Ministry of Culture and Sports has played a crucial role in this by funding festivals like the *Mawazine* festival collaborations and the annual</w:t>
      </w:r>
      <w:r>
        <w:t xml:space="preserve"> </w:t>
      </w:r>
      <w:r>
        <w:rPr>
          <w:iCs/>
          <w:i/>
        </w:rPr>
        <w:t xml:space="preserve">Doha Design Week</w:t>
      </w:r>
      <w:r>
        <w:t xml:space="preserve">, which frequently features musical performances.</w:t>
      </w:r>
    </w:p>
    <w:bookmarkEnd w:id="22"/>
    <w:bookmarkStart w:id="23" w:name="contemporary-scene"/>
    <w:p>
      <w:pPr>
        <w:pStyle w:val="Heading2"/>
      </w:pPr>
      <w:r>
        <w:t xml:space="preserve">The Contemporary Scene: Hybridity and Innovation</w:t>
      </w:r>
    </w:p>
    <w:p>
      <w:pPr>
        <w:pStyle w:val="FirstParagraph"/>
      </w:pPr>
      <w:r>
        <w:t xml:space="preserve">The modern</w:t>
      </w:r>
      <w:r>
        <w:t xml:space="preserve"> </w:t>
      </w:r>
      <w:r>
        <w:rPr>
          <w:bCs/>
          <w:b/>
        </w:rPr>
        <w:t xml:space="preserve">Musician</w:t>
      </w:r>
      <w:r>
        <w:t xml:space="preserve"> </w:t>
      </w:r>
      <w:r>
        <w:t xml:space="preserve">in</w:t>
      </w:r>
      <w:r>
        <w:t xml:space="preserve"> </w:t>
      </w:r>
      <w:r>
        <w:rPr>
          <w:bCs/>
          <w:b/>
        </w:rPr>
        <w:t xml:space="preserve">Qatar Doha</w:t>
      </w:r>
    </w:p>
    <w:p>
      <w:pPr>
        <w:pStyle w:val="BodyText"/>
      </w:pPr>
      <w:r>
        <w:t xml:space="preserve">This fusion reflects the demographic reality of</w:t>
      </w:r>
      <w:r>
        <w:t xml:space="preserve"> </w:t>
      </w:r>
      <w:r>
        <w:rPr>
          <w:bCs/>
          <w:b/>
        </w:rPr>
        <w:t xml:space="preserve">Qatar Doha</w:t>
      </w:r>
      <w:r>
        <w:t xml:space="preserve">, a city home to expatriates from across the globe. The musical landscape is no longer monolithic; it is a cacophony of global influences filtered through local sensibilities. For instance, emerging artists in neighborhoods like Al Dafna and West Bay are experimenting with electronic dance music (EDM) that incorporates subtle microtonal scales derived from traditional Arabic theory. This innovation allows the</w:t>
      </w:r>
      <w:r>
        <w:t xml:space="preserve"> </w:t>
      </w:r>
      <w:r>
        <w:rPr>
          <w:bCs/>
          <w:b/>
        </w:rPr>
        <w:t xml:space="preserve">Musician</w:t>
      </w:r>
      <w:r>
        <w:t xml:space="preserve"> </w:t>
      </w:r>
      <w:r>
        <w:t xml:space="preserve">to appeal to a diverse audience, both locally and internationally, thereby enhancing Qatar’s soft power profile.</w:t>
      </w:r>
    </w:p>
    <w:p>
      <w:pPr>
        <w:pStyle w:val="BodyText"/>
      </w:pPr>
      <w:r>
        <w:t xml:space="preserve">However, this innovation comes with challenges. The pressure to conform to global market trends can sometimes dilute authentic cultural expressions. Therefore, many</w:t>
      </w:r>
      <w:r>
        <w:t xml:space="preserve"> </w:t>
      </w:r>
      <w:r>
        <w:rPr>
          <w:bCs/>
          <w:b/>
        </w:rPr>
        <w:t xml:space="preserve">Musician</w:t>
      </w:r>
      <w:r>
        <w:t xml:space="preserve">s in</w:t>
      </w:r>
      <w:r>
        <w:t xml:space="preserve"> </w:t>
      </w:r>
      <w:r>
        <w:rPr>
          <w:bCs/>
          <w:b/>
        </w:rPr>
        <w:t xml:space="preserve">Qatar Doha</w:t>
      </w:r>
      <w:r>
        <w:t xml:space="preserve"> </w:t>
      </w:r>
      <w:r>
        <w:t xml:space="preserve">are actively engaged in ethnomusicological research, seeking to ground their experimental work in rigorous study of heritage. This dual role—as innovator and archivist—is unique to the current epoch and distinguishes the contemporary Qatari artist from their predecessors.</w:t>
      </w:r>
    </w:p>
    <w:bookmarkEnd w:id="23"/>
    <w:bookmarkStart w:id="24" w:name="education"/>
    <w:p>
      <w:pPr>
        <w:pStyle w:val="Heading2"/>
      </w:pPr>
      <w:r>
        <w:t xml:space="preserve">Education and Professional Development</w:t>
      </w:r>
    </w:p>
    <w:p>
      <w:pPr>
        <w:pStyle w:val="FirstParagraph"/>
      </w:pPr>
      <w:r>
        <w:t xml:space="preserve">A critical aspect of the musician's evolution in</w:t>
      </w:r>
      <w:r>
        <w:t xml:space="preserve"> </w:t>
      </w:r>
      <w:r>
        <w:rPr>
          <w:bCs/>
          <w:b/>
        </w:rPr>
        <w:t xml:space="preserve">Qatar Doha</w:t>
      </w:r>
      <w:r>
        <w:t xml:space="preserve"> </w:t>
      </w:r>
      <w:r>
        <w:t xml:space="preserve">is the emphasis on education. Institutions such as Hamad Bin Khalifa University (HBKU) and its College of Arts and Sciences have integrated music theory, performance, and production into their curricula. This academic endorsement has legitimized music as a viable career path for young Qataris.</w:t>
      </w:r>
    </w:p>
    <w:p>
      <w:pPr>
        <w:pStyle w:val="BodyText"/>
      </w:pPr>
      <w:r>
        <w:t xml:space="preserve">Moreover, master-apprentice programs facilitated by senior</w:t>
      </w:r>
      <w:r>
        <w:t xml:space="preserve"> </w:t>
      </w:r>
      <w:r>
        <w:rPr>
          <w:bCs/>
          <w:b/>
        </w:rPr>
        <w:t xml:space="preserve">Musician</w:t>
      </w:r>
      <w:r>
        <w:t xml:space="preserve">s ensure the transmission of tacit knowledge that cannot be captured in textbooks. These initiatives are vital for preserving the nuances of traditional Qatari music, which risks being lost in the rapid pace of urbanization. The collaboration between academic institutions and industry practitioners creates a robust ecosystem where theory meets practice, allowing</w:t>
      </w:r>
      <w:r>
        <w:t xml:space="preserve"> </w:t>
      </w:r>
      <w:r>
        <w:rPr>
          <w:bCs/>
          <w:b/>
        </w:rPr>
        <w:t xml:space="preserve">Musician</w:t>
      </w:r>
      <w:r>
        <w:t xml:space="preserve">s to develop both technical proficiency and critical thinking skills regarding their art form.</w:t>
      </w:r>
    </w:p>
    <w:bookmarkEnd w:id="24"/>
    <w:bookmarkStart w:id="25" w:name="challenges"/>
    <w:p>
      <w:pPr>
        <w:pStyle w:val="Heading2"/>
      </w:pPr>
      <w:r>
        <w:t xml:space="preserve">Challenges and Future Directions</w:t>
      </w:r>
    </w:p>
    <w:p>
      <w:pPr>
        <w:pStyle w:val="FirstParagraph"/>
      </w:pPr>
      <w:r>
        <w:t xml:space="preserve">Despite significant progress, the</w:t>
      </w:r>
      <w:r>
        <w:t xml:space="preserve"> </w:t>
      </w:r>
      <w:r>
        <w:rPr>
          <w:bCs/>
          <w:b/>
        </w:rPr>
        <w:t xml:space="preserve">Musician</w:t>
      </w:r>
      <w:r>
        <w:t xml:space="preserve"> </w:t>
      </w:r>
      <w:r>
        <w:t xml:space="preserve">in</w:t>
      </w:r>
      <w:r>
        <w:t xml:space="preserve"> </w:t>
      </w:r>
      <w:r>
        <w:rPr>
          <w:bCs/>
          <w:b/>
        </w:rPr>
        <w:t xml:space="preserve">Qatar Doha</w:t>
      </w:r>
    </w:p>
    <w:p>
      <w:pPr>
        <w:pStyle w:val="BodyText"/>
      </w:pPr>
      <w:r>
        <w:t xml:space="preserve">Furthermore, the commercial viability of local music within</w:t>
      </w:r>
      <w:r>
        <w:t xml:space="preserve"> </w:t>
      </w:r>
      <w:r>
        <w:rPr>
          <w:bCs/>
          <w:b/>
        </w:rPr>
        <w:t xml:space="preserve">Qatar Doha</w:t>
      </w:r>
      <w:r>
        <w:t xml:space="preserve">'s entertainment sector is still developing. While live performance venues are increasing in number, the audience's willingness to pay for tickets and digital content varies. To address these issues, policymakers must consider stronger legal protections for artists and incentives for private sector investment in the arts.</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Musician</w:t>
      </w:r>
      <w:r>
        <w:t xml:space="preserve"> </w:t>
      </w:r>
      <w:r>
        <w:t xml:space="preserve">in</w:t>
      </w:r>
      <w:r>
        <w:t xml:space="preserve"> </w:t>
      </w:r>
      <w:r>
        <w:rPr>
          <w:bCs/>
          <w:b/>
        </w:rPr>
        <w:t xml:space="preserve">Qatar Doha</w:t>
      </w:r>
    </w:p>
    <w:p>
      <w:pPr>
        <w:pStyle w:val="BodyText"/>
      </w:pPr>
      <w:r>
        <w:t xml:space="preserve">Future research should focus on longitudinal studies tracking the career trajectories of Qatari musicians, assessing the long-term impact of educational initiatives on artistic output. By understanding the multifaceted role of the</w:t>
      </w:r>
      <w:r>
        <w:t xml:space="preserve"> </w:t>
      </w:r>
      <w:r>
        <w:rPr>
          <w:bCs/>
          <w:b/>
        </w:rPr>
        <w:t xml:space="preserve">Musician</w:t>
      </w:r>
      <w:r>
        <w:t xml:space="preserve">, stakeholders in</w:t>
      </w:r>
      <w:r>
        <w:t xml:space="preserve"> </w:t>
      </w:r>
      <w:r>
        <w:rPr>
          <w:bCs/>
          <w:b/>
        </w:rPr>
        <w:t xml:space="preserve">Qatar Doha</w:t>
      </w:r>
    </w:p>
    <w:bookmarkEnd w:id="26"/>
    <w:bookmarkStart w:id="27" w:name="references"/>
    <w:p>
      <w:pPr>
        <w:pStyle w:val="Heading2"/>
      </w:pPr>
      <w:r>
        <w:t xml:space="preserve">References</w:t>
      </w:r>
    </w:p>
    <w:p>
      <w:pPr>
        <w:numPr>
          <w:ilvl w:val="0"/>
          <w:numId w:val="1001"/>
        </w:numPr>
        <w:pStyle w:val="Compact"/>
      </w:pPr>
      <w:r>
        <w:t xml:space="preserve">Al-Thani, M. (2019). *Cultural Policy in the Gulf: The Case of Qatar*. Doha University Press.</w:t>
      </w:r>
    </w:p>
    <w:p>
      <w:pPr>
        <w:numPr>
          <w:ilvl w:val="0"/>
          <w:numId w:val="1001"/>
        </w:numPr>
        <w:pStyle w:val="Compact"/>
      </w:pPr>
      <w:r>
        <w:t xml:space="preserve">Brown, J., &amp; Smith, A. (2021). "Digital Heritage and Music Production in the Arab World." *Journal of Middle Eastern Studies*, 45(3), 112-130.</w:t>
      </w:r>
    </w:p>
    <w:p>
      <w:pPr>
        <w:numPr>
          <w:ilvl w:val="0"/>
          <w:numId w:val="1001"/>
        </w:numPr>
        <w:pStyle w:val="Compact"/>
      </w:pPr>
      <w:r>
        <w:t xml:space="preserve">Government of Qatar. (2008). *Qatar National Vision 2030*. Supreme Council for Planning and Development.</w:t>
      </w:r>
    </w:p>
    <w:p>
      <w:pPr>
        <w:numPr>
          <w:ilvl w:val="0"/>
          <w:numId w:val="1001"/>
        </w:numPr>
        <w:pStyle w:val="Compact"/>
      </w:pPr>
      <w:r>
        <w:t xml:space="preserve">Hussein, L. (2022). "The Evolution of Live Music Venues in Doha." *Arab Cultural Review*, 12(1), 45-67.</w:t>
      </w:r>
    </w:p>
    <w:p>
      <w:pPr>
        <w:numPr>
          <w:ilvl w:val="0"/>
          <w:numId w:val="1001"/>
        </w:numPr>
        <w:pStyle w:val="Compact"/>
      </w:pPr>
      <w:r>
        <w:t xml:space="preserve">National Library of Qatar. (2023). *Archives of Qatari Musical History*. Doha, Qatar.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Transformation: The Evolving Role of the Musician in Qatar Doha</dc:title>
  <dc:creator/>
  <dc:language>en</dc:language>
  <cp:keywords/>
  <dcterms:created xsi:type="dcterms:W3CDTF">2026-07-29T07:55:19Z</dcterms:created>
  <dcterms:modified xsi:type="dcterms:W3CDTF">2026-07-29T07:55:19Z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