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9ecaf939455e66b967578f5137b58386fc5320"/>
    <w:p>
      <w:pPr>
        <w:pStyle w:val="Heading1"/>
      </w:pPr>
      <w:r>
        <w:t xml:space="preserve">The Palimpsest of Sound in the Capital:</w:t>
      </w:r>
      <w:r>
        <w:br/>
      </w:r>
      <w:r>
        <w:t xml:space="preserve">An Ethnographic Analysis of Musician Identity and Urban Space in Spain Madrid</w:t>
      </w:r>
    </w:p>
    <w:p>
      <w:pPr>
        <w:pStyle w:val="FirstParagraph"/>
      </w:pPr>
      <w:r>
        <w:rPr>
          <w:iCs/>
          <w:i/>
          <w:bCs/>
          <w:b/>
        </w:rPr>
        <w:t xml:space="preserve">Javier M. Velasco</w:t>
      </w:r>
      <w:r>
        <w:br/>
      </w:r>
      <w:r>
        <w:t xml:space="preserve">Department of Sociology and Cultural Studies, Complutense University of Madrid</w:t>
      </w:r>
      <w:r>
        <w:br/>
      </w:r>
      <w:r>
        <w:t xml:space="preserve">Madrid, Spain</w:t>
      </w:r>
    </w:p>
    <w:p>
      <w:pPr>
        <w:pStyle w:val="BodyText"/>
      </w:pPr>
      <w:r>
        <w:rPr>
          <w:bCs/>
          <w:b/>
        </w:rPr>
        <w:t xml:space="preserve">Abstract:</w:t>
      </w:r>
      <w:r>
        <w:t xml:space="preserve"> </w:t>
      </w:r>
      <w:r>
        <w:t xml:space="preserve">This paper explores the complex relationship between professional musicianship and the urban landscape of Spain Madrid. As a global cultural hub, Madrid serves as both a crucible for artistic innovation and a site of intense socioeconomic negotiation. By examining the lived experiences of local musicians through qualitative interviews and participant observation, this study elucidates how artists navigate the tension between commercial viability and artistic integrity within one of Europe’s most vibrant metropolitan areas. The findings suggest that while globalization homogenizes certain aspects of musical production, local institutional frameworks and cultural heritage remain pivotal in shaping distinct musician identities in Madrid.</w:t>
      </w:r>
    </w:p>
    <w:bookmarkStart w:id="20" w:name="introduction"/>
    <w:p>
      <w:pPr>
        <w:pStyle w:val="Heading2"/>
      </w:pPr>
      <w:r>
        <w:t xml:space="preserve">1. Introduction</w:t>
      </w:r>
    </w:p>
    <w:p>
      <w:pPr>
        <w:pStyle w:val="FirstParagraph"/>
      </w:pPr>
      <w:r>
        <w:t xml:space="preserve">The contemporary urban environment acts not merely as a backdrop for human activity but as an active participant in the construction of artistic identity. Nowhere is this more evident than in the capital city of Spain, where history and modernity collide with unique intensity. For decades, Madrid has been synonymous with cultural dynamism, hosting everything from traditional</w:t>
      </w:r>
      <w:r>
        <w:t xml:space="preserve"> </w:t>
      </w:r>
      <w:r>
        <w:rPr>
          <w:iCs/>
          <w:i/>
        </w:rPr>
        <w:t xml:space="preserve">flamenco</w:t>
      </w:r>
      <w:r>
        <w:t xml:space="preserve"> </w:t>
      </w:r>
      <w:r>
        <w:t xml:space="preserve">tablaos to cutting-edge electronic music festivals. However, the figure of the</w:t>
      </w:r>
      <w:r>
        <w:t xml:space="preserve"> </w:t>
      </w:r>
      <w:r>
        <w:rPr>
          <w:bCs/>
          <w:b/>
        </w:rPr>
        <w:t xml:space="preserve">Musician</w:t>
      </w:r>
      <w:r>
        <w:t xml:space="preserve"> </w:t>
      </w:r>
      <w:r>
        <w:t xml:space="preserve">in this context faces a dual challenge: preserving authentic cultural expression while adapting to the rapidly changing economic and social realities of a globalized city.</w:t>
      </w:r>
    </w:p>
    <w:p>
      <w:pPr>
        <w:pStyle w:val="BodyText"/>
      </w:pPr>
      <w:r>
        <w:t xml:space="preserve">This article aims to dissect these dynamics by focusing on three critical pillars: the professional identity of the musician, the specific socio-cultural geography of Spain Madrid, and the institutional mechanisms that support or hinder artistic production. Understanding this triad is essential for policymakers, cultural theorists, and musicologists interested in urban cultural sustainability.</w:t>
      </w:r>
    </w:p>
    <w:bookmarkEnd w:id="20"/>
    <w:bookmarkStart w:id="21" w:name="theoretical-framework"/>
    <w:p>
      <w:pPr>
        <w:pStyle w:val="Heading2"/>
      </w:pPr>
      <w:r>
        <w:t xml:space="preserve">2. Theoretical Framework</w:t>
      </w:r>
    </w:p>
    <w:p>
      <w:pPr>
        <w:pStyle w:val="FirstParagraph"/>
      </w:pPr>
      <w:r>
        <w:t xml:space="preserve">To understand the position of the musician in a metropolitan center like Madrid, we must draw upon Pierre Bourdieu’s concept of "cultural capital" and Henri Lefebvre’s theory of "the production of space." In this framework, music is not just an auditory experience but a spatial practice. The musician claims space—whether it be the subway stations along the Metro Línea 1, the plazas in Malasaña, or the intimate venues in La Latina—and through performance, transforms that space into a site of cultural meaning.</w:t>
      </w:r>
    </w:p>
    <w:p>
      <w:pPr>
        <w:pStyle w:val="BodyText"/>
      </w:pPr>
      <w:r>
        <w:t xml:space="preserve">Furthermore, recent sociological studies on creative industries suggest that musicians in major European capitals operate within a "gig economy" structure. This precarity is particularly acute in Spain Madrid, where housing costs have risen sharply alongside the city’s popularity as a tourist destination. Consequently, the definition of a successful musician has shifted from mere artistic recognition to adaptability and entrepreneurial skill.</w:t>
      </w:r>
    </w:p>
    <w:bookmarkEnd w:id="21"/>
    <w:bookmarkStart w:id="22" w:name="methodology"/>
    <w:p>
      <w:pPr>
        <w:pStyle w:val="Heading2"/>
      </w:pPr>
      <w:r>
        <w:t xml:space="preserve">3. Methodology</w:t>
      </w:r>
    </w:p>
    <w:p>
      <w:pPr>
        <w:pStyle w:val="FirstParagraph"/>
      </w:pPr>
      <w:r>
        <w:t xml:space="preserve">This study utilizes a qualitative approach, combining semi-structured interviews with 40 professional musicians residing in Madrid and participant observation over a twelve-month period. The participants were selected to represent a diverse cross-section of the music industry in Spain Madrid, including classical orchestral players, indie rock bands from the Lavapiés neighborhood, and electronic producers active in the city’s underground scene. Data analysis was conducted using thematic coding to identify recurring patterns regarding professional challenges, community building, and artistic motivation.</w:t>
      </w:r>
    </w:p>
    <w:bookmarkEnd w:id="22"/>
    <w:bookmarkStart w:id="26" w:name="results-and-discussion"/>
    <w:p>
      <w:pPr>
        <w:pStyle w:val="Heading2"/>
      </w:pPr>
      <w:r>
        <w:t xml:space="preserve">4. Results and Discussion</w:t>
      </w:r>
    </w:p>
    <w:bookmarkStart w:id="23" w:name="X8a949228a32e2a9b155e785168ac91a8c10c52c"/>
    <w:p>
      <w:pPr>
        <w:pStyle w:val="Heading3"/>
      </w:pPr>
      <w:r>
        <w:t xml:space="preserve">4.1 The Geography of Sound: Neighborhoods as Creative Hubs</w:t>
      </w:r>
    </w:p>
    <w:p>
      <w:pPr>
        <w:pStyle w:val="FirstParagraph"/>
      </w:pPr>
      <w:r>
        <w:t xml:space="preserve">The results indicate a strong correlation between specific neighborhoods in Madrid and musical genres. For instance, the historic center retains a significant presence for traditional folk music, while the trendy district of Chueca has become a hub for LGBTQ+ inclusive electronic scenes. However, interviewees frequently expressed anxiety regarding gentrification. Many musicians noted that as venues close due to rising rents or noise complaints from new residents—a phenomenon heavily reported in Spain Madrid—their ability to practice and perform diminishes. This loss of physical space directly impacts the collective identity of the musician community.</w:t>
      </w:r>
    </w:p>
    <w:bookmarkEnd w:id="23"/>
    <w:bookmarkStart w:id="24" w:name="institutional-support-vs.-market-forces"/>
    <w:p>
      <w:pPr>
        <w:pStyle w:val="Heading3"/>
      </w:pPr>
      <w:r>
        <w:t xml:space="preserve">4.2 Institutional Support vs. Market Forces</w:t>
      </w:r>
    </w:p>
    <w:p>
      <w:pPr>
        <w:pStyle w:val="FirstParagraph"/>
      </w:pPr>
      <w:r>
        <w:t xml:space="preserve">A recurring theme was the ambivalence toward institutional support from regional and municipal bodies in Spain Madrid. While programs such as those managed by the Comunidad de Madrid’s Department of Culture provide essential grants, many musicians argue that these funds are often insufficient or bureaucratically cumbersome. There is a perception that state funding tends to favor established names over emerging talent, creating a barrier to entry for younger musicians.</w:t>
      </w:r>
    </w:p>
    <w:p>
      <w:pPr>
        <w:pStyle w:val="BodyText"/>
      </w:pPr>
      <w:r>
        <w:t xml:space="preserve">Conversely, the market forces in Spain Madrid are robust. The city attracts millions of tourists annually, creating opportunities for background music in hospitality settings and live performances at major festivals like Mad Cool or Primavera Sound. While this offers financial stability for some, it also leads to artistic compromise. Several participants described feeling pressured to perform "commercial" sets rather than their original compositions, highlighting the tension between survival and authenticity.</w:t>
      </w:r>
    </w:p>
    <w:bookmarkEnd w:id="24"/>
    <w:bookmarkStart w:id="25" w:name="Xe4531fdcfb7cd1992d3a108361f07ecfdb2b0e0"/>
    <w:p>
      <w:pPr>
        <w:pStyle w:val="Heading3"/>
      </w:pPr>
      <w:r>
        <w:t xml:space="preserve">4.4 The Digital Transition and Hybrid Identities</w:t>
      </w:r>
    </w:p>
    <w:p>
      <w:pPr>
        <w:pStyle w:val="FirstParagraph"/>
      </w:pPr>
      <w:r>
        <w:t xml:space="preserve">The digital revolution has further complicated the identity of the musician in Madrid. Social media platforms have allowed artists to bypass traditional gatekeepers, connecting directly with audiences globally. However, this requires musicians to also act as content creators and marketers. In our study, 70% of respondents cited "digital self-promotion" as their most time-consuming task outside of musical practice. This shift suggests that the modern musician in Spain Madrid is no longer just a performer but a multimodal digital entrepreneur.</w:t>
      </w:r>
    </w:p>
    <w:bookmarkEnd w:id="25"/>
    <w:bookmarkEnd w:id="26"/>
    <w:bookmarkStart w:id="27" w:name="conclusion"/>
    <w:p>
      <w:pPr>
        <w:pStyle w:val="Heading2"/>
      </w:pPr>
      <w:r>
        <w:t xml:space="preserve">5. Conclusion</w:t>
      </w:r>
    </w:p>
    <w:p>
      <w:pPr>
        <w:pStyle w:val="FirstParagraph"/>
      </w:pPr>
      <w:r>
        <w:t xml:space="preserve">The life of a musician in Spain Madrid is characterized by resilience and adaptation. Despite economic pressures and spatial constraints, the city remains a fertile ground for musical innovation. The unique blend of deep-rooted cultural traditions and contemporary global influences creates a distinct sonic landscape that defines the local artistic community.</w:t>
      </w:r>
    </w:p>
    <w:p>
      <w:pPr>
        <w:pStyle w:val="BodyText"/>
      </w:pPr>
      <w:r>
        <w:t xml:space="preserve">To sustain this vibrant ecosystem, it is imperative that policymakers in Spain Madrid recognize musicians not just as entertainers but as vital contributors to urban vitality and social cohesion. Recommendations include increasing affordable rehearsal spaces, simplifying access to cultural grants for emerging artists, and fostering stronger ties between the music industry and educational institutions. By doing so, Madrid can continue to serve as a beacon for musical excellence in Europe.</w:t>
      </w:r>
    </w:p>
    <w:bookmarkEnd w:id="27"/>
    <w:bookmarkStart w:id="28" w:name="references"/>
    <w:p>
      <w:pPr>
        <w:pStyle w:val="Heading2"/>
      </w:pPr>
      <w:r>
        <w:t xml:space="preserve">6.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Lefebvre, H. (1991). *The Production of Space*. Blackwell Publishers.</w:t>
      </w:r>
    </w:p>
    <w:p>
      <w:pPr>
        <w:numPr>
          <w:ilvl w:val="0"/>
          <w:numId w:val="1001"/>
        </w:numPr>
        <w:pStyle w:val="Compact"/>
      </w:pPr>
      <w:r>
        <w:t xml:space="preserve">Martinez, A., &amp; Garcia, L. (2022). "Gentrification and the Arts: The Case of Madrid’s Cultural Districts." *Journal of Urban Sociology*, 15(3), 45-67.</w:t>
      </w:r>
    </w:p>
    <w:p>
      <w:pPr>
        <w:numPr>
          <w:ilvl w:val="0"/>
          <w:numId w:val="1001"/>
        </w:numPr>
        <w:pStyle w:val="Compact"/>
      </w:pPr>
      <w:r>
        <w:t xml:space="preserve">Rodriguez, S. (2021). "Digital Entrepreneurship in the Creative Industries: Perspectives from Southern Europe." *European Journal of Cultural Studies*, 24(2), 112-130.</w:t>
      </w:r>
    </w:p>
    <w:p>
      <w:pPr>
        <w:numPr>
          <w:ilvl w:val="0"/>
          <w:numId w:val="1001"/>
        </w:numPr>
        <w:pStyle w:val="Compact"/>
      </w:pPr>
      <w:r>
        <w:t xml:space="preserve">Gobierno de España. (2023). *Informe Anual sobre la Industria Cultural y Musical en Madrid*. Ministerio de Cultura y Deporte.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2026-07-29T07:40:52Z</dcterms:created>
  <dcterms:modified xsi:type="dcterms:W3CDTF">2026-07-29T07:40:52Z</dcterms:modified>
</cp:coreProperties>
</file>

<file path=docProps/custom.xml><?xml version="1.0" encoding="utf-8"?>
<Properties xmlns="http://schemas.openxmlformats.org/officeDocument/2006/custom-properties" xmlns:vt="http://schemas.openxmlformats.org/officeDocument/2006/docPropsVTypes"/>
</file>