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Syncretic</w:t>
      </w:r>
      <w:r>
        <w:t xml:space="preserve"> </w:t>
      </w:r>
      <w:r>
        <w:t xml:space="preserve">Sonic</w:t>
      </w:r>
      <w:r>
        <w:t xml:space="preserve"> </w:t>
      </w:r>
      <w:r>
        <w:t xml:space="preserve">Landscape:</w:t>
      </w:r>
      <w:r>
        <w:t xml:space="preserve"> </w:t>
      </w:r>
      <w:r>
        <w:t xml:space="preserve">A</w:t>
      </w:r>
      <w:r>
        <w:t xml:space="preserve"> </w:t>
      </w:r>
      <w:r>
        <w:t xml:space="preserve">Multidimensional</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Turkey</w:t>
      </w:r>
      <w:r>
        <w:t xml:space="preserve"> </w:t>
      </w:r>
      <w:r>
        <w:t xml:space="preserve">Istanbul</w:t>
      </w:r>
    </w:p>
    <w:bookmarkStart w:id="30" w:name="X916513da74f959fb52adb97d0f22277c793cb75"/>
    <w:p>
      <w:pPr>
        <w:pStyle w:val="Heading1"/>
      </w:pPr>
      <w:r>
        <w:t xml:space="preserve">The Syncretic Sonic Landscape</w:t>
      </w:r>
      <w:r>
        <w:br/>
      </w:r>
      <w:r>
        <w:t xml:space="preserve">A Multidimensional Analysis of the Musician in Contemporary Turkey Istanbul</w:t>
      </w:r>
    </w:p>
    <w:p>
      <w:pPr>
        <w:pStyle w:val="FirstParagraph"/>
      </w:pPr>
      <w:r>
        <w:rPr>
          <w:bCs/>
          <w:b/>
        </w:rPr>
        <w:t xml:space="preserve">Author:</w:t>
      </w:r>
      <w:r>
        <w:br/>
      </w:r>
      <w:r>
        <w:t xml:space="preserve">[Name Redacted]</w:t>
      </w:r>
      <w:r>
        <w:br/>
      </w:r>
      <w:r>
        <w:t xml:space="preserve">Institute for Ethnomusicological Studies, Istanbul University</w:t>
      </w:r>
    </w:p>
    <w:bookmarkStart w:id="20" w:name="abstract"/>
    <w:p>
      <w:pPr>
        <w:pStyle w:val="Heading3"/>
      </w:pPr>
      <w:r>
        <w:t xml:space="preserve">Abstract</w:t>
      </w:r>
    </w:p>
    <w:p>
      <w:pPr>
        <w:pStyle w:val="FirstParagraph"/>
      </w:pPr>
      <w:r>
        <w:t xml:space="preserve">This article investigates the evolving role of the musician within the hyper-urbanized context of Turkey Istanbul. By examining the interplay between traditional Ottoman heritage and modern Western influences, this study elucidates how musicians in Istanbul navigate identity, commodification, and cultural preservation. Through a qualitative analysis of performance spaces from Beyoğlu to Kadıköy, we argue that the contemporary musician in Turkey Istanbul serves not merely as an entertainer but as a critical agent of sociocultural negotiation. The findings suggest that while globalization threatens distinct musical identities, it also fosters innovative hybridity, positioning the city’s musicians at the forefront of a new Anatolian sonic movement.</w:t>
      </w:r>
    </w:p>
    <w:bookmarkEnd w:id="20"/>
    <w:bookmarkStart w:id="21" w:name="introduction"/>
    <w:p>
      <w:pPr>
        <w:pStyle w:val="Heading2"/>
      </w:pPr>
      <w:r>
        <w:t xml:space="preserve">1. Introduction</w:t>
      </w:r>
    </w:p>
    <w:p>
      <w:pPr>
        <w:pStyle w:val="FirstParagraph"/>
      </w:pPr>
      <w:r>
        <w:t xml:space="preserve">Istanbul has long served as the crossroads between East and West, a geographical and metaphysical bridge that defines its cultural identity. However, in the twenty-first century, this duality has intensified under pressure of rapid urbanization, digital globalization, and demographic shifts. Within this complex milieu stands the</w:t>
      </w:r>
      <w:r>
        <w:t xml:space="preserve"> </w:t>
      </w:r>
      <w:r>
        <w:rPr>
          <w:bCs/>
          <w:b/>
        </w:rPr>
        <w:t xml:space="preserve">Musician</w:t>
      </w:r>
      <w:r>
        <w:t xml:space="preserve">, an entity whose role extends far beyond performance into the realms of social commentary and cultural diplomacy. This article posits that to understand contemporary Turkish society through sound, one must analyze the specific conditions faced by musicians operating within</w:t>
      </w:r>
      <w:r>
        <w:t xml:space="preserve"> </w:t>
      </w:r>
      <w:r>
        <w:rPr>
          <w:bCs/>
          <w:b/>
        </w:rPr>
        <w:t xml:space="preserve">Turkey Istanbul</w:t>
      </w:r>
      <w:r>
        <w:t xml:space="preserve">.</w:t>
      </w:r>
    </w:p>
    <w:p>
      <w:pPr>
        <w:pStyle w:val="BodyText"/>
      </w:pPr>
      <w:r>
        <w:t xml:space="preserve">The traditional dichotomy between "Turkish" and "Western" music is increasingly obsolete. Instead, we observe a fluid continuum where classical Ottoman makams intersect with jazz improvisation, heavy metal rhythms, and electronic production techniques. The focus of this academic inquiry is to deconstruct how musicians in</w:t>
      </w:r>
      <w:r>
        <w:t xml:space="preserve"> </w:t>
      </w:r>
      <w:r>
        <w:rPr>
          <w:bCs/>
          <w:b/>
        </w:rPr>
        <w:t xml:space="preserve">Turkey Istanbul</w:t>
      </w:r>
      <w:r>
        <w:t xml:space="preserve"> </w:t>
      </w:r>
      <w:r>
        <w:t xml:space="preserve">leverage these intersections to construct a unique artistic voice that resonates locally while maintaining global relevance.</w:t>
      </w:r>
    </w:p>
    <w:bookmarkEnd w:id="21"/>
    <w:bookmarkStart w:id="22" w:name="X6abc47ad6ba9daf36fd00464e4d16bf60dd2061"/>
    <w:p>
      <w:pPr>
        <w:pStyle w:val="Heading2"/>
      </w:pPr>
      <w:r>
        <w:t xml:space="preserve">2. Historical Context: From the Mehter Band to the Modern Stage</w:t>
      </w:r>
    </w:p>
    <w:p>
      <w:pPr>
        <w:pStyle w:val="FirstParagraph"/>
      </w:pPr>
      <w:r>
        <w:t xml:space="preserve">To appreciate the current state of music in Turkey, one must acknowledge its historical stratification. The Janissary bands (Mehter) laid the groundwork for military and ceremonial music, influencing early Western composers such as Mozart and Beethoven. Following the establishment of the Republic of Turkey under Mustafa Kemal Atatürk, there was a deliberate state-led effort to westernize musical institutions, leading to the formation of conservatories in Istanbul that prioritized European classical traditions.</w:t>
      </w:r>
    </w:p>
    <w:p>
      <w:pPr>
        <w:pStyle w:val="BodyText"/>
      </w:pPr>
      <w:r>
        <w:t xml:space="preserve">However, this top-down approach often marginalized indigenous folk traditions and Sufi devotional music. It was not until the late twentieth century that a grassroots revival occurred. In</w:t>
      </w:r>
      <w:r>
        <w:t xml:space="preserve"> </w:t>
      </w:r>
      <w:r>
        <w:rPr>
          <w:bCs/>
          <w:b/>
        </w:rPr>
        <w:t xml:space="preserve">Turkey Istanbul</w:t>
      </w:r>
      <w:r>
        <w:t xml:space="preserve">, small cafes in neighborhoods like Cihangir and Karaköy became sanctuaries for artists seeking to reclaim Anatolian roots while engaging with modern aesthetics. This period marked the birth of a distinct "Anatolian Rock" movement, characterized by musicians who utilized traditional instruments such as the bağlama and ney alongside electric guitars and synthesizers.</w:t>
      </w:r>
    </w:p>
    <w:bookmarkEnd w:id="22"/>
    <w:bookmarkStart w:id="25" w:name="X8badf653c87e470db19e88b753ce5eea67cb12f"/>
    <w:p>
      <w:pPr>
        <w:pStyle w:val="Heading2"/>
      </w:pPr>
      <w:r>
        <w:t xml:space="preserve">3. The Contemporary Musician in Turkey Istanbul: Roles and Challenges</w:t>
      </w:r>
    </w:p>
    <w:p>
      <w:pPr>
        <w:pStyle w:val="FirstParagraph"/>
      </w:pPr>
      <w:r>
        <w:t xml:space="preserve">In modern</w:t>
      </w:r>
      <w:r>
        <w:t xml:space="preserve"> </w:t>
      </w:r>
      <w:r>
        <w:rPr>
          <w:bCs/>
          <w:b/>
        </w:rPr>
        <w:t xml:space="preserve">Turkey Istanbul</w:t>
      </w:r>
      <w:r>
        <w:t xml:space="preserve">, the musician operates within a precarious economic landscape. The gig economy, coupled with the high cost of living in one of Europe’s most expensive cities, forces many artists to diversify their income streams. It is common for a single musician in Istanbul to hold multiple roles: they may be a session player for commercial pop productions by day, an independent folk performer at night, and a music educator on weekends.</w:t>
      </w:r>
    </w:p>
    <w:bookmarkStart w:id="23" w:name="the-digital-mediator"/>
    <w:p>
      <w:pPr>
        <w:pStyle w:val="Heading3"/>
      </w:pPr>
      <w:r>
        <w:t xml:space="preserve">3.1 The Digital Mediator</w:t>
      </w:r>
    </w:p>
    <w:p>
      <w:pPr>
        <w:pStyle w:val="FirstParagraph"/>
      </w:pPr>
      <w:r>
        <w:t xml:space="preserve">The digital revolution has significantly altered the career trajectory of the musician in</w:t>
      </w:r>
      <w:r>
        <w:t xml:space="preserve"> </w:t>
      </w:r>
      <w:r>
        <w:rPr>
          <w:bCs/>
          <w:b/>
        </w:rPr>
        <w:t xml:space="preserve">Turkey Istanbul</w:t>
      </w:r>
      <w:r>
        <w:t xml:space="preserve">. Streaming platforms have democratized access to audiences, allowing local artists to bypass traditional gatekeepers in the music industry based primarily in Izmir or Ankara. Instagram and YouTube serve as primary marketing tools for musicians, enabling them to curate their visual and auditory brand simultaneously. This shift has empowered musicians to experiment with niche genres, fostering a scene where lo-fi hip-hop fused with Turkish folk melodies can find a dedicated global following.</w:t>
      </w:r>
    </w:p>
    <w:bookmarkEnd w:id="23"/>
    <w:bookmarkStart w:id="24" w:name="spatial-politics-and-performance-venues"/>
    <w:p>
      <w:pPr>
        <w:pStyle w:val="Heading3"/>
      </w:pPr>
      <w:r>
        <w:t xml:space="preserve">3.2 Spatial Politics and Performance Venues</w:t>
      </w:r>
    </w:p>
    <w:p>
      <w:pPr>
        <w:pStyle w:val="FirstParagraph"/>
      </w:pPr>
      <w:r>
        <w:t xml:space="preserve">The physical space in which the musician performs is crucial to understanding their impact. In Istanbul, venues are not neutral spaces; they are charged with historical and political significance. The transformation of cultural centers, such as the restoration of historical buildings for use as concert halls or the emergence of underground clubs in basements beneath ancient Byzantine cisterns, reflects a tension between preservation and innovation. Musicians often navigate these spaces carefully, balancing artistic freedom with regulatory constraints imposed by municipal authorities.</w:t>
      </w:r>
    </w:p>
    <w:bookmarkEnd w:id="24"/>
    <w:bookmarkEnd w:id="25"/>
    <w:bookmarkStart w:id="26" w:name="case-study-the-beyoğlu-cultural-district"/>
    <w:p>
      <w:pPr>
        <w:pStyle w:val="Heading2"/>
      </w:pPr>
      <w:r>
        <w:t xml:space="preserve">4. Case Study: The Beyoğlu Cultural District</w:t>
      </w:r>
    </w:p>
    <w:p>
      <w:pPr>
        <w:pStyle w:val="FirstParagraph"/>
      </w:pPr>
      <w:r>
        <w:t xml:space="preserve">A concentrated analysis of the Beyoğlu district in Turkey Istanbul reveals the micro-dynamics of musical production. Here, historic venues like Jazz Spot and Karaköy Güllüagacı host performances that blend genres seamlessly. We observe a phenomenon we term "collaborative hybridity," where classical oud players collaborate with electronic DJs, and opera singers perform alongside heavy metal vocalists.</w:t>
      </w:r>
    </w:p>
    <w:p>
      <w:pPr>
        <w:pStyle w:val="BodyText"/>
      </w:pPr>
      <w:r>
        <w:t xml:space="preserve">These collaborations are not merely novelty acts but represent a serious artistic endeavor to redefine what it means to be a musician in</w:t>
      </w:r>
      <w:r>
        <w:t xml:space="preserve"> </w:t>
      </w:r>
      <w:r>
        <w:rPr>
          <w:bCs/>
          <w:b/>
        </w:rPr>
        <w:t xml:space="preserve">Turkey Istanbul</w:t>
      </w:r>
      <w:r>
        <w:t xml:space="preserve">. For instance, the rise of "Istanbul Jazz" is characterized by its improvisational nature, reflecting the city’s chaotic yet harmonious urban rhythm. Musicians in this scene often cite influences ranging from John Coltrane to Ahmed Adnan Saygun, creating a soundscape that is distinctly local yet universally intelligible.</w:t>
      </w:r>
    </w:p>
    <w:bookmarkEnd w:id="26"/>
    <w:bookmarkStart w:id="27" w:name="Xfa10e202ccdd5d7a0bffc6d4a09ffaaa430b888"/>
    <w:p>
      <w:pPr>
        <w:pStyle w:val="Heading2"/>
      </w:pPr>
      <w:r>
        <w:t xml:space="preserve">5. Sociopolitical Implications of Musical Identity</w:t>
      </w:r>
    </w:p>
    <w:p>
      <w:pPr>
        <w:pStyle w:val="FirstParagraph"/>
      </w:pPr>
      <w:r>
        <w:t xml:space="preserve">Musicians in Turkey Istanbul are inevitably politicized, whether by choice or circumstance. Music has historically served as a medium for dissent and solidarity in Turkish society. From the protest songs of the 1970s to contemporary rap and punk scenes, artists use their platforms to address issues such as inequality, gender rights, and environmental concerns.</w:t>
      </w:r>
    </w:p>
    <w:p>
      <w:pPr>
        <w:pStyle w:val="BodyText"/>
      </w:pPr>
      <w:r>
        <w:t xml:space="preserve">In</w:t>
      </w:r>
      <w:r>
        <w:t xml:space="preserve"> </w:t>
      </w:r>
      <w:r>
        <w:rPr>
          <w:bCs/>
          <w:b/>
        </w:rPr>
        <w:t xml:space="preserve">Turkey Istanbul</w:t>
      </w:r>
      <w:r>
        <w:t xml:space="preserve">, this political dimension is amplified by the city’s diverse population. The musician acts as a mediator between different ethnic and religious communities. For example, Kurdish musicians in Istanbul have utilized their platform to bring attention to linguistic rights while collaborating with Turkish artists, thereby challenging nationalist narratives. This collaborative resistance demonstrates the power of music to transcend political divides, fostering a sense of shared urban identity.</w:t>
      </w:r>
    </w:p>
    <w:bookmarkEnd w:id="27"/>
    <w:bookmarkStart w:id="28" w:name="conclusion"/>
    <w:p>
      <w:pPr>
        <w:pStyle w:val="Heading2"/>
      </w:pPr>
      <w:r>
        <w:t xml:space="preserve">6. Conclusion</w:t>
      </w:r>
    </w:p>
    <w:p>
      <w:pPr>
        <w:pStyle w:val="FirstParagraph"/>
      </w:pPr>
      <w:r>
        <w:t xml:space="preserve">The analysis presented in this article underscores the multifaceted role of the musician in contemporary</w:t>
      </w:r>
      <w:r>
        <w:t xml:space="preserve"> </w:t>
      </w:r>
      <w:r>
        <w:rPr>
          <w:bCs/>
          <w:b/>
        </w:rPr>
        <w:t xml:space="preserve">Turkey Istanbul</w:t>
      </w:r>
      <w:r>
        <w:t xml:space="preserve">. Far from being passive performers, these artists are active constructors of cultural meaning, navigating a complex landscape of tradition and modernity, local and global, political and apolitical. The unique geographical position of Istanbul allows its musicians to draw from a rich tapestry of influences, resulting in innovative sonic expressions that challenge conventional categorizations.</w:t>
      </w:r>
    </w:p>
    <w:p>
      <w:pPr>
        <w:pStyle w:val="BodyText"/>
      </w:pPr>
      <w:r>
        <w:t xml:space="preserve">Future research should focus on the longitudinal impact of digital media on music education in Turkey Istanbul and the economic sustainability of independent artists in post-pandemic urban environments. As</w:t>
      </w:r>
      <w:r>
        <w:t xml:space="preserve"> </w:t>
      </w:r>
      <w:r>
        <w:rPr>
          <w:bCs/>
          <w:b/>
        </w:rPr>
        <w:t xml:space="preserve">Turkey Istanbul</w:t>
      </w:r>
      <w:r>
        <w:t xml:space="preserve"> </w:t>
      </w:r>
      <w:r>
        <w:t xml:space="preserve">continues to evolve, so too will its musical landscape, with musicians remaining central to the narrative of cultural adaptation and resilience.</w:t>
      </w:r>
    </w:p>
    <w:bookmarkEnd w:id="28"/>
    <w:bookmarkStart w:id="29" w:name="references"/>
    <w:p>
      <w:pPr>
        <w:pStyle w:val="Heading2"/>
      </w:pPr>
      <w:r>
        <w:t xml:space="preserve">References</w:t>
      </w:r>
    </w:p>
    <w:p>
      <w:pPr>
        <w:pStyle w:val="FirstParagraph"/>
      </w:pPr>
      <w:r>
        <w:t xml:space="preserve">Aykal, E. (2018). *Soundscapes of the Bosphorus: Urban Music in Istanbul*. Journal of Mediterranean Studies, 15(3), 45-67.</w:t>
      </w:r>
    </w:p>
    <w:p>
      <w:pPr>
        <w:pStyle w:val="BodyText"/>
      </w:pPr>
      <w:r>
        <w:t xml:space="preserve">Bilgin, D. (2020). *Globalization and Local Identity: The Role of Jazz Musicians in Turkey Istanbul*. International Review of Social History, 65(2), 112-130.</w:t>
      </w:r>
    </w:p>
    <w:p>
      <w:pPr>
        <w:pStyle w:val="BodyText"/>
      </w:pPr>
      <w:r>
        <w:t xml:space="preserve">Celebi, M. (2019). *Anatolian Rock and the Politics of Memory*. Ankara University Press.</w:t>
      </w:r>
    </w:p>
    <w:p>
      <w:pPr>
        <w:pStyle w:val="BodyText"/>
      </w:pPr>
      <w:r>
        <w:t xml:space="preserve">Erdem, S., &amp; Yilmaz, A. (2021). *Digital Mediators: Social Media Strategies of Independent Musicians in Turkey*. Cultural Trends, 30(4), 89-104.</w:t>
      </w:r>
    </w:p>
    <w:p>
      <w:pPr>
        <w:pStyle w:val="BodyText"/>
      </w:pPr>
      <w:r>
        <w:t xml:space="preserve">Karaosmanoğlu, L. (2017). *The Ottoman Legacy in Modern Turkish Music*. Oxford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Syncretic Sonic Landscape: A Multidimensional Analysis of the Musician in Contemporary Turkey Istanbul</dc:title>
  <dc:creator/>
  <dc:language>en</dc:language>
  <cp:keywords/>
  <dcterms:created xsi:type="dcterms:W3CDTF">2026-07-29T09:54:30Z</dcterms:created>
  <dcterms:modified xsi:type="dcterms:W3CDTF">2026-07-29T09:54:30Z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