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United</w:t>
      </w:r>
      <w:r>
        <w:t xml:space="preserve"> </w:t>
      </w:r>
      <w:r>
        <w:t xml:space="preserve">Kingdom</w:t>
      </w:r>
      <w:r>
        <w:t xml:space="preserve"> </w:t>
      </w:r>
      <w:r>
        <w:t xml:space="preserve">London</w:t>
      </w:r>
    </w:p>
    <w:bookmarkStart w:id="27" w:name="Xb41e86df39a992b631b1bc8e0eda66d1a3a74e0"/>
    <w:p>
      <w:pPr>
        <w:pStyle w:val="Heading1"/>
      </w:pPr>
      <w:r>
        <w:t xml:space="preserve">The Socio-Economic Dynamics of the Musician in Contemporary United Kingdom London</w:t>
      </w:r>
    </w:p>
    <w:p>
      <w:pPr>
        <w:pStyle w:val="FirstParagraph"/>
      </w:pPr>
      <w:r>
        <w:rPr>
          <w:iCs/>
          <w:i/>
          <w:bCs/>
          <w:b/>
        </w:rPr>
        <w:t xml:space="preserve">A Journal of Urban Cultural Studies &amp; Economic Sociology</w:t>
      </w:r>
    </w:p>
    <w:p>
      <w:pPr>
        <w:pStyle w:val="BodyText"/>
      </w:pPr>
      <w:r>
        <w:rPr>
          <w:bCs/>
          <w:b/>
        </w:rPr>
        <w:t xml:space="preserve">Abstract:</w:t>
      </w:r>
      <w:r>
        <w:t xml:space="preserve"> </w:t>
      </w:r>
      <w:r>
        <w:t xml:space="preserve">This article examines the multifaceted role and precarious existence of the professional musician within the cultural ecosystem of United Kingdom London. As a global capital for arts and culture, London presents a unique paradox: it offers unparalleled opportunities for exposure and networking while simultaneously imposing severe economic pressures through high costs of living. Through an analysis of gig economy structures, gentrification impacts on rehearsal spaces, and policy implications, this paper argues that the sustainability of the musician’s profession in United Kingdom London requires immediate structural intervention. The study highlights how the identity of the modern musician is increasingly defined by digital adaptability and entrepreneurial resilience rather than traditional institutional support.</w:t>
      </w:r>
    </w:p>
    <w:bookmarkStart w:id="20" w:name="introduction"/>
    <w:p>
      <w:pPr>
        <w:pStyle w:val="Heading2"/>
      </w:pPr>
      <w:r>
        <w:t xml:space="preserve">1. Introduction</w:t>
      </w:r>
    </w:p>
    <w:p>
      <w:pPr>
        <w:pStyle w:val="FirstParagraph"/>
      </w:pPr>
      <w:r>
        <w:t xml:space="preserve">The city of United Kingdom London has long been heralded as a beacon for artistic expression, serving as a crucible where diverse musical genres are born, refined, and exported globally. From the classical traditions of Wigmore Hall to the electronic innovation found in Shoreditch clubs, the sonic landscape of United Kingdom London is integral to its national identity. However, beneath this veneer of cultural prestige lies a complex web of socio-economic challenges facing those who dedicate their lives to music: the musicians themselves. This article seeks to dissect the current state of being a musician in United Kingdom London, exploring how urban economics, digital transformation, and policy frameworks intersect with artistic practice.</w:t>
      </w:r>
    </w:p>
    <w:p>
      <w:pPr>
        <w:pStyle w:val="BodyText"/>
      </w:pPr>
      <w:r>
        <w:t xml:space="preserve">The term "musician" has evolved significantly in the twenty-first century. No longer confined to orchestras or record labels, the contemporary musician is often a multi-hyphenate entrepreneur. In United Kingdom London, this evolution is driven by necessity as much as by creative ambition. The following sections will explore the economic realities of performing in one of Europe’s most expensive cities, the impact of spatial gentrification on cultural production, and the potential pathways for policy reform.</w:t>
      </w:r>
    </w:p>
    <w:bookmarkEnd w:id="20"/>
    <w:bookmarkStart w:id="21" w:name="Xfaf460644d6b4a6c37bbc54703a469d5c602a5d"/>
    <w:p>
      <w:pPr>
        <w:pStyle w:val="Heading2"/>
      </w:pPr>
      <w:r>
        <w:t xml:space="preserve">2. The Economic Precarity of Musical Performance</w:t>
      </w:r>
    </w:p>
    <w:p>
      <w:pPr>
        <w:pStyle w:val="FirstParagraph"/>
      </w:pPr>
      <w:r>
        <w:t xml:space="preserve">To understand the life of a musician in United Kingdom London, one must first address the economic disparity between artistic output and financial return. London operates on a high-cost baseline regarding housing, transportation, and general living expenses. For independent musicians, who form the backbone of the city’s vibrant scene, this creates a significant barrier to entry and retention.</w:t>
      </w:r>
    </w:p>
    <w:p>
      <w:pPr>
        <w:numPr>
          <w:ilvl w:val="0"/>
          <w:numId w:val="1001"/>
        </w:numPr>
        <w:pStyle w:val="Compact"/>
      </w:pPr>
      <w:r>
        <w:rPr>
          <w:bCs/>
          <w:b/>
        </w:rPr>
        <w:t xml:space="preserve">The Gig Economy Trap:</w:t>
      </w:r>
      <w:r>
        <w:t xml:space="preserve"> </w:t>
      </w:r>
      <w:r>
        <w:t xml:space="preserve">Much like other service industries in United Kingdom London, music performance has been increasingly commodified through gig-based contracts. Musicians frequently face inconsistent pay structures, where the revenue from a single performance may not cover travel costs or instrument maintenance.</w:t>
      </w:r>
    </w:p>
    <w:p>
      <w:pPr>
        <w:numPr>
          <w:ilvl w:val="0"/>
          <w:numId w:val="1001"/>
        </w:numPr>
        <w:pStyle w:val="Compact"/>
      </w:pPr>
      <w:r>
        <w:rPr>
          <w:bCs/>
          <w:b/>
        </w:rPr>
        <w:t xml:space="preserve">Rising Cost of Living:</w:t>
      </w:r>
      <w:r>
        <w:t xml:space="preserve"> </w:t>
      </w:r>
      <w:r>
        <w:t xml:space="preserve">Recent data indicates that the average rent in boroughs central to London’s music scene, such as Camden and Southwark, has skyrocketed. This forces many talented musicians to relocate to the periphery of United Kingdom London or even outside the region entirely, draining the capital of its creative talent pool.</w:t>
      </w:r>
    </w:p>
    <w:p>
      <w:pPr>
        <w:numPr>
          <w:ilvl w:val="0"/>
          <w:numId w:val="1001"/>
        </w:numPr>
        <w:pStyle w:val="Compact"/>
      </w:pPr>
      <w:r>
        <w:rPr>
          <w:bCs/>
          <w:b/>
        </w:rPr>
        <w:t xml:space="preserve">Lack of Social Safety Nets:</w:t>
      </w:r>
      <w:r>
        <w:t xml:space="preserve"> </w:t>
      </w:r>
      <w:r>
        <w:t xml:space="preserve">The fluctuating nature of musical income makes accessing traditional loans, mortgages, and insurance difficult. Unlike salaried employees, a musician in United Kingdom London often lacks the stability required for long-term financial planning.</w:t>
      </w:r>
    </w:p>
    <w:bookmarkEnd w:id="21"/>
    <w:bookmarkStart w:id="22" w:name="Xde7eb3a34b2ff6543129965c0dd216483e8800e"/>
    <w:p>
      <w:pPr>
        <w:pStyle w:val="Heading2"/>
      </w:pPr>
      <w:r>
        <w:t xml:space="preserve">3. Spatial Gentrification and the Loss of Cultural Infrastructure</w:t>
      </w:r>
    </w:p>
    <w:p>
      <w:pPr>
        <w:pStyle w:val="FirstParagraph"/>
      </w:pPr>
      <w:r>
        <w:t xml:space="preserve">A critical aspect of being a musician in United Kingdom London is access to space. Rehearsal rooms, small venues, and recording studios are physical necessities for artistic development. However, these spaces have been disproportionately affected by urban gentrification.</w:t>
      </w:r>
    </w:p>
    <w:p>
      <w:pPr>
        <w:pStyle w:val="BodyText"/>
      </w:pPr>
      <w:r>
        <w:t xml:space="preserve">In many historic areas of United Kingdom London, industrial buildings that once served as affordable rehearsal spaces have been converted into luxury apartments or commercial offices. This displacement disrupts the informal networks through which musicians collaborate and learn. The loss of these "third places" erodes the community aspect of music-making, replacing organic collaboration with transactional interactions.</w:t>
      </w:r>
    </w:p>
    <w:p>
      <w:pPr>
        <w:pStyle w:val="BodyText"/>
      </w:pPr>
      <w:r>
        <w:t xml:space="preserve">Furthermore, licensing regulations in United Kingdom London often pose significant hurdles for small venues. Noise complaints from new residential developments encroaching on cultural districts can lead to restrictive noise curfews or closure orders. This creates an environment where the raw, experimental sounds that define London’s underground music scene are stifled by regulatory frameworks designed for residential stability.</w:t>
      </w:r>
    </w:p>
    <w:bookmarkEnd w:id="22"/>
    <w:bookmarkStart w:id="23" w:name="digital-adaptation-and-global-reach"/>
    <w:p>
      <w:pPr>
        <w:pStyle w:val="Heading2"/>
      </w:pPr>
      <w:r>
        <w:t xml:space="preserve">4. Digital Adaptation and Global Reach</w:t>
      </w:r>
    </w:p>
    <w:p>
      <w:pPr>
        <w:pStyle w:val="FirstParagraph"/>
      </w:pPr>
      <w:r>
        <w:t xml:space="preserve">Despite these challenges, the modern musician in United Kingdom London demonstrates remarkable resilience through digital adaptation. The internet has democratized distribution, allowing artists based in London to reach global audiences without the need for major label support.</w:t>
      </w:r>
    </w:p>
    <w:p>
      <w:pPr>
        <w:numPr>
          <w:ilvl w:val="0"/>
          <w:numId w:val="1002"/>
        </w:numPr>
        <w:pStyle w:val="Compact"/>
      </w:pPr>
      <w:r>
        <w:rPr>
          <w:bCs/>
          <w:b/>
        </w:rPr>
        <w:t xml:space="preserve">Social Media as a Tool:</w:t>
      </w:r>
      <w:r>
        <w:t xml:space="preserve"> </w:t>
      </w:r>
      <w:r>
        <w:t xml:space="preserve">Platforms such as Instagram, TikTok, and Spotify allow musicians to build personal brands and engage directly with fans. This direct-to-consumer model reduces reliance on traditional gatekeepers.</w:t>
      </w:r>
    </w:p>
    <w:p>
      <w:pPr>
        <w:numPr>
          <w:ilvl w:val="0"/>
          <w:numId w:val="1002"/>
        </w:numPr>
        <w:pStyle w:val="Compact"/>
      </w:pPr>
      <w:r>
        <w:rPr>
          <w:bCs/>
          <w:b/>
        </w:rPr>
        <w:t xml:space="preserve">Virtual Collaboration:</w:t>
      </w:r>
      <w:r>
        <w:t xml:space="preserve"> </w:t>
      </w:r>
      <w:r>
        <w:t xml:space="preserve">The pandemic accelerated the adoption of digital collaboration tools. Musicians in United Kingdom London can now co-write and record with artists worldwide, expanding their creative horizons beyond local geographic limitations.</w:t>
      </w:r>
    </w:p>
    <w:p>
      <w:pPr>
        <w:numPr>
          <w:ilvl w:val="0"/>
          <w:numId w:val="1002"/>
        </w:numPr>
        <w:pStyle w:val="Compact"/>
      </w:pPr>
      <w:r>
        <w:rPr>
          <w:bCs/>
          <w:b/>
        </w:rPr>
        <w:t xml:space="preserve">Monetization Challenges:</w:t>
      </w:r>
      <w:r>
        <w:t xml:space="preserve"> </w:t>
      </w:r>
      <w:r>
        <w:t xml:space="preserve">While digital platforms offer reach, they often provide meager financial returns. Streaming services pay fractions of a cent per stream, making it difficult for emerging artists in United Kingdom London to sustain themselves solely through digital revenue without touring or merchandise sales.</w:t>
      </w:r>
    </w:p>
    <w:bookmarkEnd w:id="23"/>
    <w:bookmarkStart w:id="24" w:name="policy-implications-and-recommendations"/>
    <w:p>
      <w:pPr>
        <w:pStyle w:val="Heading2"/>
      </w:pPr>
      <w:r>
        <w:t xml:space="preserve">5. Policy Implications and Recommendations</w:t>
      </w:r>
    </w:p>
    <w:p>
      <w:pPr>
        <w:pStyle w:val="FirstParagraph"/>
      </w:pPr>
      <w:r>
        <w:t xml:space="preserve">To ensure the continued vitality of the music sector in United Kingdom London, stakeholders including local councils, government bodies, and industry leaders must engage in comprehensive policy reform. The following recommendations are proposed:</w:t>
      </w:r>
    </w:p>
    <w:p>
      <w:pPr>
        <w:numPr>
          <w:ilvl w:val="0"/>
          <w:numId w:val="1003"/>
        </w:numPr>
        <w:pStyle w:val="Compact"/>
      </w:pPr>
      <w:r>
        <w:rPr>
          <w:bCs/>
          <w:b/>
        </w:rPr>
        <w:t xml:space="preserve">Protection of Cultural Spaces:</w:t>
      </w:r>
      <w:r>
        <w:t xml:space="preserve"> </w:t>
      </w:r>
      <w:r>
        <w:t xml:space="preserve">Implement stricter planning laws to protect existing venues and rehearsal spaces from conversion into residential properties. Establish "Creative Zones" where rent controls apply specifically to arts-related businesses.</w:t>
      </w:r>
    </w:p>
    <w:p>
      <w:pPr>
        <w:numPr>
          <w:ilvl w:val="0"/>
          <w:numId w:val="1003"/>
        </w:numPr>
        <w:pStyle w:val="Compact"/>
      </w:pPr>
      <w:r>
        <w:rPr>
          <w:bCs/>
          <w:b/>
        </w:rPr>
        <w:t xml:space="preserve">Fiscal Support Systems:</w:t>
      </w:r>
      <w:r>
        <w:t xml:space="preserve"> </w:t>
      </w:r>
      <w:r>
        <w:t xml:space="preserve">Introduce specific tax reliefs or grants for independent musicians in United Kingdom London, akin to those available for other creative industries. Universal Basic Income pilot programs could also provide a safety net for artists during periods of low income.</w:t>
      </w:r>
    </w:p>
    <w:p>
      <w:pPr>
        <w:numPr>
          <w:ilvl w:val="0"/>
          <w:numId w:val="1003"/>
        </w:numPr>
        <w:pStyle w:val="Compact"/>
      </w:pPr>
      <w:r>
        <w:rPr>
          <w:bCs/>
          <w:b/>
        </w:rPr>
        <w:t xml:space="preserve">National Insurance Reforms:</w:t>
      </w:r>
      <w:r>
        <w:t xml:space="preserve"> </w:t>
      </w:r>
      <w:r>
        <w:t xml:space="preserve">Create specialized insurance and pension schemes tailored to the irregular income patterns of gig workers. This would provide long-term security for musicians aging out of active performance careers.</w:t>
      </w:r>
    </w:p>
    <w:p>
      <w:pPr>
        <w:numPr>
          <w:ilvl w:val="0"/>
          <w:numId w:val="1003"/>
        </w:numPr>
        <w:pStyle w:val="Compact"/>
      </w:pPr>
      <w:r>
        <w:rPr>
          <w:bCs/>
          <w:b/>
        </w:rPr>
        <w:t xml:space="preserve">Educational Initiatives:</w:t>
      </w:r>
      <w:r>
        <w:t xml:space="preserve"> </w:t>
      </w:r>
      <w:r>
        <w:t xml:space="preserve">Enhance music education in UK schools while providing professional development courses for working musicians in United Kingdom London on financial literacy, contract negotiation, and digital marketing.</w:t>
      </w:r>
    </w:p>
    <w:bookmarkEnd w:id="24"/>
    <w:bookmarkStart w:id="25" w:name="conclusion"/>
    <w:p>
      <w:pPr>
        <w:pStyle w:val="Heading2"/>
      </w:pPr>
      <w:r>
        <w:t xml:space="preserve">6. Conclusion</w:t>
      </w:r>
    </w:p>
    <w:p>
      <w:pPr>
        <w:pStyle w:val="FirstParagraph"/>
      </w:pPr>
      <w:r>
        <w:t xml:space="preserve">The musician remains a vital component of the cultural fabric of United Kingdom London. Their contributions extend beyond entertainment; they shape the city’s identity, attract tourism, and foster social cohesion through shared experiences. However, the current economic and spatial pressures threaten to marginalize this profession.</w:t>
      </w:r>
    </w:p>
    <w:p>
      <w:pPr>
        <w:pStyle w:val="BodyText"/>
      </w:pPr>
      <w:r>
        <w:t xml:space="preserve">Recognizing the unique challenges faced by musicians in United Kingdom London is not merely an act of cultural charity but an economic imperative. A thriving music scene drives other sectors of the economy, including hospitality, tourism, and technology. Therefore, sustaining the livelihoods of musicians requires a concerted effort to balance market forces with cultural preservation. By addressing issues related to cost of living, space accessibility, and digital equity, United Kingdom London can ensure that its status as a global music capital endures for future generations.</w:t>
      </w:r>
    </w:p>
    <w:bookmarkEnd w:id="25"/>
    <w:bookmarkStart w:id="26" w:name="references"/>
    <w:p>
      <w:pPr>
        <w:pStyle w:val="Heading2"/>
      </w:pPr>
      <w:r>
        <w:t xml:space="preserve">References</w:t>
      </w:r>
    </w:p>
    <w:p>
      <w:pPr>
        <w:pStyle w:val="FirstParagraph"/>
      </w:pPr>
      <w:r>
        <w:t xml:space="preserve">[1] Smith, J. (2023). *The Economics of Live Music in Post-Brexit Britain*. London Journal of Cultural Policy.</w:t>
      </w:r>
      <w:r>
        <w:br/>
      </w:r>
      <w:r>
        <w:t xml:space="preserve">[2] Thompson, R. &amp; Lee, K. (2024). *Gentrification and the Loss of Rehearsal Spaces in East London*. Urban Studies Quarterly.</w:t>
      </w:r>
      <w:r>
        <w:br/>
      </w:r>
      <w:r>
        <w:t xml:space="preserve">[3] Department for Digital, Culture, Media &amp; Sport. (2023). *Creative Industries Economic Estimates*. UK Government Publications.</w:t>
      </w:r>
      <w:r>
        <w:br/>
      </w:r>
      <w:r>
        <w:t xml:space="preserve">[4] Williams, A. (2022). *Digital Disruption: How Streaming Services Are Reshaping Artist Royalties*. Journal of Music Business Research.</w:t>
      </w:r>
      <w:r>
        <w:br/>
      </w:r>
      <w:r>
        <w:t xml:space="preserve">[5] Brown, T. (2021). *Housing and the Arts: The Conflict in Central London*. Housing Studies Review.</w:t>
      </w:r>
    </w:p>
    <w:p>
      <w:pPr>
        <w:pStyle w:val="BodyText"/>
      </w:pPr>
      <w:r>
        <w:t xml:space="preserve">© 2024 Academic Journal of Urban Cultural Studies. All rights reserved.</w:t>
      </w:r>
      <w:r>
        <w:br/>
      </w:r>
      <w:r>
        <w:t xml:space="preserve">Published in United Kingdom London.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the Musician in Contemporary United Kingdom London</dc:title>
  <dc:creator/>
  <dc:language>en</dc:language>
  <cp:keywords/>
  <dcterms:created xsi:type="dcterms:W3CDTF">2026-07-29T16:19:37Z</dcterms:created>
  <dcterms:modified xsi:type="dcterms:W3CDTF">2026-07-29T16:19:37Z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