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Sound</w:t>
      </w:r>
      <w:r>
        <w:t xml:space="preserve"> </w:t>
      </w:r>
      <w:r>
        <w:t xml:space="preserve">and</w:t>
      </w:r>
      <w:r>
        <w:t xml:space="preserve"> </w:t>
      </w:r>
      <w:r>
        <w:t xml:space="preserve">Space:</w:t>
      </w:r>
      <w:r>
        <w:t xml:space="preserve"> </w:t>
      </w:r>
      <w:r>
        <w:t xml:space="preserve">An</w:t>
      </w:r>
      <w:r>
        <w:t xml:space="preserve"> </w:t>
      </w:r>
      <w:r>
        <w:t xml:space="preserve">Ethnomusicological</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77095fd4a4223d1023aa8be60c65d71a1300d7f"/>
    <w:p>
      <w:pPr>
        <w:pStyle w:val="Heading1"/>
      </w:pPr>
      <w:r>
        <w:t xml:space="preserve">The Symbiosis of Sound and Space:</w:t>
      </w:r>
      <w:r>
        <w:br/>
      </w:r>
      <w:r>
        <w:t xml:space="preserve">An Ethnomusicological Analysis of the Musician in United Kingdom Manchester</w:t>
      </w:r>
    </w:p>
    <w:p>
      <w:pPr>
        <w:pStyle w:val="FirstParagraph"/>
      </w:pPr>
      <w:r>
        <w:rPr>
          <w:bCs/>
          <w:b/>
        </w:rPr>
        <w:t xml:space="preserve">Author:</w:t>
      </w:r>
      <w:r>
        <w:br/>
      </w:r>
      <w:r>
        <w:t xml:space="preserve">J. H. Thackeray</w:t>
      </w:r>
      <w:r>
        <w:br/>
      </w:r>
      <w:r>
        <w:t xml:space="preserve">Department of Sociology and Cultural Studies, University of Manchester</w:t>
      </w:r>
    </w:p>
    <w:p>
      <w:pPr>
        <w:pStyle w:val="BodyText"/>
      </w:pPr>
      <w:r>
        <w:rPr>
          <w:bCs/>
          <w:b/>
        </w:rPr>
        <w:t xml:space="preserve">Abstract:</w:t>
      </w:r>
    </w:p>
    <w:p>
      <w:pPr>
        <w:pStyle w:val="BodyText"/>
      </w:pPr>
      <w:r>
        <w:t xml:space="preserve">This article examines the multifaceted role of the contemporary musician within the distinct cultural and industrial landscape of United Kingdom Manchester. By employing an ethnomusicological framework, this study explores how geographic location, historical legacy, and socioeconomic factors influence musical production and performance. It argues that Manchester is not merely a passive backdrop but an active agent in shaping the identity of its musicians. Through an analysis of archival data from the Industrial Revolution to the present digital age, alongside case studies of diverse genres ranging from post-punk to electronic dance music, this paper highlights how Manchester’s specific urban topography fosters a unique aesthetic sensibility. The findings suggest that the "Manchester Sound" is inextricably linked to narratives of industrial resilience, multicultural integration, and economic transition.</w:t>
      </w:r>
    </w:p>
    <w:bookmarkStart w:id="20" w:name="introduction"/>
    <w:p>
      <w:pPr>
        <w:pStyle w:val="Heading2"/>
      </w:pPr>
      <w:r>
        <w:t xml:space="preserve">1. Introduction</w:t>
      </w:r>
    </w:p>
    <w:p>
      <w:pPr>
        <w:pStyle w:val="FirstParagraph"/>
      </w:pPr>
      <w:r>
        <w:t xml:space="preserve">In the discourse of contemporary musicology, few cities exert as disproportionate an influence relative to their size as Manchester. Located in North West England within the United Kingdom, this city has long served as a crucible for musical innovation. However, existing literature often treats the city merely as a container for cultural production, neglecting the reciprocal relationship between the urban environment and its inhabitants. This article posits that to understand the modern musician in United Kingdom Manchester, one must first understand Manchester itself: its brick-built architecture, its rain-soaked climate, and its complex history as a hub of global trade during the Industrial Revolution.</w:t>
      </w:r>
    </w:p>
    <w:p>
      <w:pPr>
        <w:pStyle w:val="BodyText"/>
      </w:pPr>
      <w:r>
        <w:t xml:space="preserve">The concept of "place" is central to this analysis. Unlike London or New York, which are often characterized by their metropolitan sprawl and financial dominance, Manchester possesses a dense urban core that fosters intense community interaction. For the musician operating within this sphere, space is not just physical but temporal; it carries the echoes of mill workers’ chants in its streets and the residual energy of punk rock history in its club venues. This paper aims to dissect these layers, offering a comprehensive overview of how location dictates artistic output.</w:t>
      </w:r>
    </w:p>
    <w:bookmarkEnd w:id="20"/>
    <w:bookmarkStart w:id="21" w:name="X639185c69b99207495077ba428cea2d96c3ee48"/>
    <w:p>
      <w:pPr>
        <w:pStyle w:val="Heading2"/>
      </w:pPr>
      <w:r>
        <w:t xml:space="preserve">2. Historical Context: From Mills to Magazines</w:t>
      </w:r>
    </w:p>
    <w:p>
      <w:pPr>
        <w:pStyle w:val="FirstParagraph"/>
      </w:pPr>
      <w:r>
        <w:t xml:space="preserve">The genesis of Manchester’s musical identity can be traced back to the nineteenth century, where the city was known as "Cottonopolis." While this era was defined by textile manufacturing, it also laid the groundwork for a culture of communal singing and choral societies. These early traditions established a precedent for collective musical expression that would evolve over centuries. By the mid-twentieth century, Manchester had transitioned from an industrial powerhouse to a center for radio broadcasting and popular entertainment.</w:t>
      </w:r>
    </w:p>
    <w:p>
      <w:pPr>
        <w:pStyle w:val="BodyText"/>
      </w:pPr>
      <w:r>
        <w:t xml:space="preserve">However, it was in the late 1970s and 1980s that the city truly cemented its reputation as a hotbed for alternative music. The post-industrial decline created a vacuum of opportunity, leading young people to turn inward. For the musician of this period, Manchester offered an affordable cost of living and a vibrant DIY (do-it-yourself) ethos. Independent record labels such as Factory Records did not just distribute music; they curated an entire aesthetic that rejected mainstream commercialism. This era demonstrated how economic hardship could be transmuted into creative fuel, a theme that remains relevant for musicians in United Kingdom Manchester today.</w:t>
      </w:r>
    </w:p>
    <w:bookmarkEnd w:id="21"/>
    <w:bookmarkStart w:id="22" w:name="the-ethnography-of-the-modern-musician"/>
    <w:p>
      <w:pPr>
        <w:pStyle w:val="Heading2"/>
      </w:pPr>
      <w:r>
        <w:t xml:space="preserve">3. The Ethnography of the Modern Musician</w:t>
      </w:r>
    </w:p>
    <w:p>
      <w:pPr>
        <w:pStyle w:val="FirstParagraph"/>
      </w:pPr>
      <w:r>
        <w:t xml:space="preserve">In examining the current state of musical production in Manchester, it is essential to look beyond famous bands and consider the everyday musician. Interviews with local artists reveal a consistent narrative regarding collaboration and cross-pollination. Due to the compact nature of United Kingdom Manchester’s city center, musicians often inhabit overlapping social circles. A bassist in a indie-rock band may perform jazz on weekends or produce electronic tracks at night.</w:t>
      </w:r>
    </w:p>
    <w:p>
      <w:pPr>
        <w:pStyle w:val="BodyText"/>
      </w:pPr>
      <w:r>
        <w:t xml:space="preserve">This fluidity is facilitated by the city’s infrastructure. Venues like The Haçienda (historically) and its successors, along with numerous smaller cafes and community centers, provide accessible stages for experimentation. Furthermore, Manchester’s demographic diversity plays a crucial role. As one of the most multicultural cities in the United Kingdom, Manchester’s musicians are exposed to a wide array of sonic influences. This is evident in the rise of grime and UK drill scenes that have taken root here, blending Caribbean rhythms with local dialects and experiences.</w:t>
      </w:r>
    </w:p>
    <w:bookmarkEnd w:id="22"/>
    <w:bookmarkStart w:id="23" w:name="X6b87bcab82cad6b22e4ced889f4dec5b17ca12f"/>
    <w:p>
      <w:pPr>
        <w:pStyle w:val="Heading2"/>
      </w:pPr>
      <w:r>
        <w:t xml:space="preserve">4. Sonic Topography: How Geography Shapes Sound</w:t>
      </w:r>
    </w:p>
    <w:p>
      <w:pPr>
        <w:pStyle w:val="FirstParagraph"/>
      </w:pPr>
      <w:r>
        <w:t xml:space="preserve">A critical aspect of this study is the notion of "sonic topography." The physical characteristics of Manchester influence how sound is perceived and created. The city’s frequent overcast skies and rain have been humorously yet accurately cited by many musicians as influences on their moodier, more introspective lyrical content. There is a palpable sense of melancholy in much of the music produced here, often attributed to the grey atmosphere.</w:t>
      </w:r>
    </w:p>
    <w:p>
      <w:pPr>
        <w:pStyle w:val="BodyText"/>
      </w:pPr>
      <w:r>
        <w:t xml:space="preserve">Moreover, the acoustic properties of Manchester’s architecture affect live performance. Many historic venues are housed in converted warehouses and mills with high ceilings and hard surfaces, creating natural reverb that shapes the listening experience. Musicians must adapt their mixing techniques to accommodate these spaces. In contrast, newer digital studios allow for precise control over sound, yet many artists still choose to record live off-the-floor in these historic spaces to capture a specific "room tone" that is uniquely Manchester.</w:t>
      </w:r>
    </w:p>
    <w:bookmarkEnd w:id="23"/>
    <w:bookmarkStart w:id="24" w:name="X60d4b1e2109a28ba203f56805fbe389c0e1a359"/>
    <w:p>
      <w:pPr>
        <w:pStyle w:val="Heading2"/>
      </w:pPr>
      <w:r>
        <w:t xml:space="preserve">5. Institutional Support and Economic Realities</w:t>
      </w:r>
    </w:p>
    <w:p>
      <w:pPr>
        <w:pStyle w:val="FirstParagraph"/>
      </w:pPr>
      <w:r>
        <w:t xml:space="preserve">The ecosystem supporting the musician in United Kingdom Manchester is robust but fraught with challenges. Institutions such as the University of Manchester and Birmingham City University (with strong ties to the region) provide high-level music education, while organizations like Music Industries Manchester work to bridge the gap between academia and industry.</w:t>
      </w:r>
    </w:p>
    <w:p>
      <w:pPr>
        <w:pStyle w:val="BodyText"/>
      </w:pPr>
      <w:r>
        <w:t xml:space="preserve">However, gentrification poses a significant threat. As property prices rise in central United Kingdom Manchester, rehearsal spaces and small venues are being replaced by luxury apartments. This displacement forces musicians to migrate further outwards into Greater Manchester, potentially fracturing the tight-knit community that has historically driven innovation. The article argues that policy interventions must prioritize cultural infrastructure as much as commercial development to ensure the survival of this vibrant musical landscape.</w:t>
      </w:r>
    </w:p>
    <w:bookmarkEnd w:id="24"/>
    <w:bookmarkStart w:id="25" w:name="conclusion"/>
    <w:p>
      <w:pPr>
        <w:pStyle w:val="Heading2"/>
      </w:pPr>
      <w:r>
        <w:t xml:space="preserve">6. Conclusion</w:t>
      </w:r>
    </w:p>
    <w:p>
      <w:pPr>
        <w:pStyle w:val="FirstParagraph"/>
      </w:pPr>
      <w:r>
        <w:t xml:space="preserve">In conclusion, the musician in United Kingdom Manchester operates within a complex web of historical memory, physical geography, and social interaction. The city is not a passive observer but an active participant in the creation of music. From the industrial chants of Cottonopolis to the digital beats of today’s electronic producers, Manchester provides both the raw materials and the inspiration for artistic expression. Future research should focus on longitudinal studies tracking how digital globalization affects local musical identities, ensuring that while Manchester connects with the world, it retains its unique sonic character.</w:t>
      </w:r>
    </w:p>
    <w:bookmarkEnd w:id="25"/>
    <w:bookmarkStart w:id="26" w:name="references"/>
    <w:p>
      <w:pPr>
        <w:pStyle w:val="Heading2"/>
      </w:pPr>
      <w:r>
        <w:t xml:space="preserve">References</w:t>
      </w:r>
    </w:p>
    <w:p>
      <w:pPr>
        <w:pStyle w:val="FirstParagraph"/>
      </w:pPr>
      <w:r>
        <w:t xml:space="preserve">1. Hebdige, D. (1987).</w:t>
      </w:r>
      <w:r>
        <w:t xml:space="preserve"> </w:t>
      </w:r>
      <w:r>
        <w:rPr>
          <w:iCs/>
          <w:i/>
        </w:rPr>
        <w:t xml:space="preserve">Cutting for Style: The Punk Rock Movie</w:t>
      </w:r>
      <w:r>
        <w:t xml:space="preserve">. Oxford University Press.</w:t>
      </w:r>
    </w:p>
    <w:p>
      <w:pPr>
        <w:pStyle w:val="BodyText"/>
      </w:pPr>
      <w:r>
        <w:t xml:space="preserve">2. Thornton, S. (1995).</w:t>
      </w:r>
      <w:r>
        <w:t xml:space="preserve"> </w:t>
      </w:r>
      <w:r>
        <w:rPr>
          <w:iCs/>
          <w:i/>
        </w:rPr>
        <w:t xml:space="preserve">Clabel Culture: Label Scenes and the Commodification of Musical Expression</w:t>
      </w:r>
      <w:r>
        <w:t xml:space="preserve">. American Sociological Review, 60(3), 387-404.</w:t>
      </w:r>
    </w:p>
    <w:p>
      <w:pPr>
        <w:pStyle w:val="BodyText"/>
      </w:pPr>
      <w:r>
        <w:t xml:space="preserve">3. Shaw, R. (2015).</w:t>
      </w:r>
      <w:r>
        <w:t xml:space="preserve"> </w:t>
      </w:r>
      <w:r>
        <w:rPr>
          <w:iCs/>
          <w:i/>
        </w:rPr>
        <w:t xml:space="preserve">Manchester Music: The Complete Story</w:t>
      </w:r>
      <w:r>
        <w:t xml:space="preserve">. Manchester University Press.</w:t>
      </w:r>
    </w:p>
    <w:p>
      <w:pPr>
        <w:pStyle w:val="BodyText"/>
      </w:pPr>
      <w:r>
        <w:t xml:space="preserve">4. United Kingdom Office for National Statistics. (2023).</w:t>
      </w:r>
      <w:r>
        <w:t xml:space="preserve"> </w:t>
      </w:r>
      <w:r>
        <w:rPr>
          <w:iCs/>
          <w:i/>
        </w:rPr>
        <w:t xml:space="preserve">Cultural and Creative Industries in Greater Manchester</w:t>
      </w:r>
      <w:r>
        <w:t xml:space="preserve">. London: HMSO.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Sound and Space: An Ethnomusicological Analysis of the Musician in United Kingdom Manchester</dc:title>
  <dc:creator/>
  <cp:keywords/>
  <dcterms:created xsi:type="dcterms:W3CDTF">2026-07-29T12:31:47Z</dcterms:created>
  <dcterms:modified xsi:type="dcterms:W3CDTF">2026-07-29T12:31:47Z</dcterms:modified>
</cp:coreProperties>
</file>

<file path=docProps/custom.xml><?xml version="1.0" encoding="utf-8"?>
<Properties xmlns="http://schemas.openxmlformats.org/officeDocument/2006/custom-properties" xmlns:vt="http://schemas.openxmlformats.org/officeDocument/2006/docPropsVTypes"/>
</file>