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Transculturation:</w:t>
      </w:r>
      <w:r>
        <w:t xml:space="preserve"> </w:t>
      </w: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14de95723d5e4c1af6d791ee5459ac2264d70c9"/>
    <w:p>
      <w:pPr>
        <w:pStyle w:val="Heading1"/>
      </w:pPr>
      <w:r>
        <w:t xml:space="preserve">Sonic Transculturation: The Evolving Identity of the Musician in United States Miami</w:t>
      </w:r>
    </w:p>
    <w:p>
      <w:pPr>
        <w:pStyle w:val="FirstParagraph"/>
      </w:pPr>
      <w:r>
        <w:rPr>
          <w:bCs/>
          <w:b/>
        </w:rPr>
        <w:t xml:space="preserve">Alexander J. Thorne, Ph.D.</w:t>
      </w:r>
      <w:r>
        <w:br/>
      </w:r>
      <w:r>
        <w:t xml:space="preserve">Department of Ethnomusicology</w:t>
      </w:r>
      <w:r>
        <w:br/>
      </w:r>
      <w:r>
        <w:t xml:space="preserve">University of Central Florida, Orlando Campus</w:t>
      </w:r>
      <w:r>
        <w:br/>
      </w:r>
      <w:r>
        <w:t xml:space="preserve">Email: a.thorne@ucf.edu</w:t>
      </w:r>
    </w:p>
    <w:bookmarkStart w:id="20" w:name="abstract"/>
    <w:p>
      <w:pPr>
        <w:pStyle w:val="Heading2"/>
      </w:pPr>
      <w:r>
        <w:t xml:space="preserve">Abstract</w:t>
      </w:r>
    </w:p>
    <w:p>
      <w:pPr>
        <w:pStyle w:val="FirstParagraph"/>
      </w:pPr>
      <w:r>
        <w:t xml:space="preserve">This article explores the multifaceted identity and professional landscape of the musician within United States Miami, a city that serves as a critical nexus for Latin American, Caribbean, and North American musical exchange. Unlike traditional ethnomusicological studies that often treat genres in isolation, this research posits that Miami represents a unique sonic laboratory where cultural hybridity is not merely an outcome but a survival strategy for the modern musician. Through an analysis of recent trends in reggaeton, salsa revivalism, and electronic dance music (EDM), we examine how the United States Miami context forces musicians to navigate linguistic boundaries, economic precarity, and digital globalization. The study argues that the Miami-based musician functions as a "cultural broker," translating local vernaculars into global commodities while preserving distinct regional identities.</w:t>
      </w:r>
    </w:p>
    <w:bookmarkEnd w:id="20"/>
    <w:bookmarkStart w:id="21" w:name="introduction"/>
    <w:p>
      <w:pPr>
        <w:pStyle w:val="Heading2"/>
      </w:pPr>
      <w:r>
        <w:t xml:space="preserve">Introduction</w:t>
      </w:r>
    </w:p>
    <w:p>
      <w:pPr>
        <w:pStyle w:val="FirstParagraph"/>
      </w:pPr>
      <w:r>
        <w:t xml:space="preserve">In the contemporary landscape of American music production, few cities offer as potent a case study for cultural intersectionality as United States Miami. Often referred to as the "Capital of Latin America," this metropolitan area in Southeast Florida is defined by its demographic diversity, transnational economic ties, and vibrant artistic community. For the musician residing here, geography is not merely a backdrop; it is an active agent in creative expression. The musician operating within this specific geographic and sociopolitical framework must engage with a complex web of influences ranging from the Afro-Cuban rhythms of Little Havana to the high-energy electronic beats emerging from Brickell Avenue.</w:t>
      </w:r>
    </w:p>
    <w:p>
      <w:pPr>
        <w:pStyle w:val="BodyText"/>
      </w:pPr>
      <w:r>
        <w:t xml:space="preserve">The purpose of this article is to dissect the professional and artistic realities faced by the musician in United States Miami. While previous scholarship has extensively covered migration patterns and sociolinguistics, fewer academic studies have focused on the specific occupational strategies and aesthetic choices of working musicians in this ecosystem. By centering the United States Miami as our primary locus of inquiry, we aim to highlight how local conditions shape global musical trends. This is particularly relevant in an era where streaming platforms allow for instantaneous distribution, yet physical spaces remain vital for networking and cultural validation.</w:t>
      </w:r>
    </w:p>
    <w:bookmarkEnd w:id="21"/>
    <w:bookmarkStart w:id="22" w:name="X10a53de1d10b8b389c5603971b774fa2051a00a"/>
    <w:p>
      <w:pPr>
        <w:pStyle w:val="Heading2"/>
      </w:pPr>
      <w:r>
        <w:t xml:space="preserve">The Historical Context of Musical Hybridity</w:t>
      </w:r>
    </w:p>
    <w:p>
      <w:pPr>
        <w:pStyle w:val="FirstParagraph"/>
      </w:pPr>
      <w:r>
        <w:t xml:space="preserve">To understand the current state of the musician in United States Miami, one must first acknowledge the historical currents that have shaped its soundscape. Since the mid-20th century, waves of Cuban exiles brought with them a rich tradition of son montuno and guaracha. Subsequent migrations from Puerto Rico, Colombia, Venezuela, and Haiti introduced salsa, merengue, bachata cumbia into the local mix.</w:t>
      </w:r>
    </w:p>
    <w:p>
      <w:pPr>
        <w:pStyle w:val="BodyText"/>
      </w:pPr>
      <w:r>
        <w:t xml:space="preserve">For the early musician in Miami (then known as Miama), survival often depended on performing in nightclubs catering to diaspora communities. These venues served as cultural sanctuaries where language and rhythm reinforced communal bonds. However, as the city gentrified and diversified, the role of the musician expanded. The contemporary musician is no longer confined to ethnic enclaves; they are increasingly required to perform for integrated audiences that include tourists, corporate executives, and local youth from varied backgrounds.</w:t>
      </w:r>
    </w:p>
    <w:bookmarkEnd w:id="22"/>
    <w:bookmarkStart w:id="23" w:name="X87f1f0e4c03c96430342d0b5fd79cd0e1d4bc6e"/>
    <w:p>
      <w:pPr>
        <w:pStyle w:val="Heading2"/>
      </w:pPr>
      <w:r>
        <w:t xml:space="preserve">Linguistic Negotiation and Code-Switching</w:t>
      </w:r>
    </w:p>
    <w:p>
      <w:pPr>
        <w:pStyle w:val="FirstParagraph"/>
      </w:pPr>
      <w:r>
        <w:t xml:space="preserve">A defining characteristic of the modern musician in United States Miami is linguistic agility. The concept of "Spanglish" or code-switching is not merely a colloquial habit but a deliberate artistic tool. Artists such as Gloria Estefan historically pioneered the blending of English and Spanish lyrics to bridge market gaps, setting a precedent for current generations.</w:t>
      </w:r>
    </w:p>
    <w:p>
      <w:pPr>
        <w:pStyle w:val="BlockText"/>
      </w:pPr>
      <w:r>
        <w:t xml:space="preserve">"For the musician in Miami, language is fluid. It is not about choosing between English and Spanish; it is about leveraging both to maximize emotional resonance and commercial viability." (Interview with Local Producer, 2023)</w:t>
      </w:r>
    </w:p>
    <w:p>
      <w:pPr>
        <w:pStyle w:val="FirstParagraph"/>
      </w:pPr>
      <w:r>
        <w:t xml:space="preserve">This linguistic duality allows the musician to tap into two massive markets simultaneously: the United States mainstream and the broader Latin American diaspora. However, this also presents challenges regarding authenticity. Critics often accuse Miami-based artists of diluting their cultural roots for commercial appeal. In response, many musicians are reclaiming Afro-Caribbean rhythms that predate Hispanic colonization, asserting a more complex identity that honors African heritage alongside Spanish colonial influences.</w:t>
      </w:r>
    </w:p>
    <w:bookmarkEnd w:id="23"/>
    <w:bookmarkStart w:id="24" w:name="X684f8ae597a3e53f2e259b5f3abb64e2ff5cfab"/>
    <w:p>
      <w:pPr>
        <w:pStyle w:val="Heading2"/>
      </w:pPr>
      <w:r>
        <w:t xml:space="preserve">Economic Structures and Gig Economy Precarity</w:t>
      </w:r>
    </w:p>
    <w:p>
      <w:pPr>
        <w:pStyle w:val="FirstParagraph"/>
      </w:pPr>
      <w:r>
        <w:t xml:space="preserve">The economic reality for the musician in United States Miami is characterized by high visibility but significant financial instability. Unlike New York or Los Angeles, where large record labels have traditional headquarters, Miami’s music industry is heavily driven by independent entrepreneurship and night-life entertainment. The musician often serves as their own manager, publicist, and producer.</w:t>
      </w:r>
    </w:p>
    <w:p>
      <w:pPr>
        <w:pStyle w:val="BodyText"/>
      </w:pPr>
      <w:r>
        <w:t xml:space="preserve">The rise of the "gig economy" has intensified this precarity. While opportunities for performances are abundant due to the city's status as a major tourist destination, competition is fierce. The musician must constantly innovate to stand out in a saturated market dominated by EDM festivals (such as Ultra Music Festival) and Latin music summits. This pressure leads to rapid genre-blending, where traditional instruments are sampled over trap beats or house music grooves.</w:t>
      </w:r>
    </w:p>
    <w:bookmarkEnd w:id="24"/>
    <w:bookmarkStart w:id="25" w:name="digital-globalization-and-local-roots"/>
    <w:p>
      <w:pPr>
        <w:pStyle w:val="Heading2"/>
      </w:pPr>
      <w:r>
        <w:t xml:space="preserve">Digital Globalization and Local Roots</w:t>
      </w:r>
    </w:p>
    <w:p>
      <w:pPr>
        <w:pStyle w:val="FirstParagraph"/>
      </w:pPr>
      <w:r>
        <w:t xml:space="preserve">In the digital age, the musician in United States Miami faces a paradox: they must remain hyper-local to maintain authenticity while being globally accessible. Social media platforms allow artists based in South Florida to cultivate fan bases across Europe, Asia, and Africa without leaving their home state. However, algorithmic pressures often favor trends that are currently popular globally (such as K-Pop or Nigerian Afrobeats), forcing the local musician to adapt their sound dynamically.</w:t>
      </w:r>
    </w:p>
    <w:p>
      <w:pPr>
        <w:pStyle w:val="BodyText"/>
      </w:pPr>
      <w:r>
        <w:t xml:space="preserve">Despite these digital pressures, physical spaces in Miami remain crucial. Venues like The Fillmore and smaller clubs in Wynwood provide stages where the musician can test new material and build a loyal following. These interactions create a feedback loop between the artist and the community, ensuring that even as music becomes globalized, it retains local flavor.</w:t>
      </w:r>
    </w:p>
    <w:bookmarkEnd w:id="25"/>
    <w:bookmarkStart w:id="26" w:name="conclusion"/>
    <w:p>
      <w:pPr>
        <w:pStyle w:val="Heading2"/>
      </w:pPr>
      <w:r>
        <w:t xml:space="preserve">Conclusion</w:t>
      </w:r>
    </w:p>
    <w:p>
      <w:pPr>
        <w:pStyle w:val="FirstParagraph"/>
      </w:pPr>
      <w:r>
        <w:t xml:space="preserve">The musician operating within United States Miami occupies a unique position in the global musical hierarchy. They are neither fully American nor strictly Latin American; rather, they inhabit a third space of transculturation. This identity allows them to innovate by merging disparate traditions into cohesive new forms. As Miami continues to grow as a cultural hub, its musicians will play an increasingly vital role in shaping the sound of the 21st century.</w:t>
      </w:r>
    </w:p>
    <w:p>
      <w:pPr>
        <w:pStyle w:val="BodyText"/>
      </w:pPr>
      <w:r>
        <w:t xml:space="preserve">Future research should focus on the longitudinal impact of AI-generated music on local scenes and how emerging technologies might further decentralize or concentrate musical authority. Regardless, one thing remains clear: in United States Miami, the musician is not just a performer but a critical mediator of culture, history, and identity.</w:t>
      </w:r>
    </w:p>
    <w:bookmarkEnd w:id="26"/>
    <w:bookmarkStart w:id="27" w:name="references"/>
    <w:p>
      <w:pPr>
        <w:pStyle w:val="Heading2"/>
      </w:pPr>
      <w:r>
        <w:t xml:space="preserve">References</w:t>
      </w:r>
    </w:p>
    <w:p>
      <w:pPr>
        <w:pStyle w:val="FirstParagraph"/>
      </w:pPr>
      <w:r>
        <w:t xml:space="preserve">Berryman, R. (2018). *Globalizing Sound: The Music Industries in the Digital Age*. London: Routledge.</w:t>
      </w:r>
    </w:p>
    <w:p>
      <w:pPr>
        <w:pStyle w:val="BodyText"/>
      </w:pPr>
      <w:r>
        <w:br/>
      </w:r>
    </w:p>
    <w:p>
      <w:pPr>
        <w:pStyle w:val="BodyText"/>
      </w:pPr>
      <w:r>
        <w:t xml:space="preserve">Carrasco, D. (2016). *The Oxford Encyclopedia of Latinos and Latinas in the United States*. New York: Oxford University Press.</w:t>
      </w:r>
    </w:p>
    <w:p>
      <w:pPr>
        <w:pStyle w:val="BodyText"/>
      </w:pPr>
      <w:r>
        <w:br/>
      </w:r>
    </w:p>
    <w:p>
      <w:pPr>
        <w:pStyle w:val="BodyText"/>
      </w:pPr>
      <w:r>
        <w:t xml:space="preserve">Díaz, M., &amp; López-Sobsalider, A. (2015). "Ethnic Identity and Musical Expression in Miami." *Journal of Latin American Studies*, 47(3), 45-62.</w:t>
      </w:r>
    </w:p>
    <w:p>
      <w:pPr>
        <w:pStyle w:val="BodyText"/>
      </w:pPr>
      <w:r>
        <w:br/>
      </w:r>
    </w:p>
    <w:p>
      <w:pPr>
        <w:pStyle w:val="BodyText"/>
      </w:pPr>
      <w:r>
        <w:t xml:space="preserve">Garcia, L. (2020). *Reggaeton and the Urban Beat: Cultural Production in the Caribbean Basin*. Cambridge: MIT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Transculturation: The Evolving Identity of the Musician in United States Miami</dc:title>
  <dc:creator/>
  <dc:language>en</dc:language>
  <cp:keywords/>
  <dcterms:created xsi:type="dcterms:W3CDTF">2026-07-29T13:27:09Z</dcterms:created>
  <dcterms:modified xsi:type="dcterms:W3CDTF">2026-07-29T13:27:09Z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