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Crucible:</w:t>
      </w:r>
      <w:r>
        <w:t xml:space="preserve"> </w:t>
      </w:r>
      <w:r>
        <w:t xml:space="preserve">Analyzing</w:t>
      </w:r>
      <w:r>
        <w:t xml:space="preserve"> </w:t>
      </w:r>
      <w:r>
        <w:t xml:space="preserve">the</w:t>
      </w:r>
      <w:r>
        <w:t xml:space="preserve"> </w:t>
      </w:r>
      <w:r>
        <w:t xml:space="preserve">Evolution</w:t>
      </w:r>
      <w:r>
        <w:t xml:space="preserve"> </w:t>
      </w:r>
      <w:r>
        <w:t xml:space="preserve">of</w:t>
      </w:r>
      <w:r>
        <w:t xml:space="preserve"> </w:t>
      </w:r>
      <w:r>
        <w:t xml:space="preserve">Musical</w:t>
      </w:r>
      <w:r>
        <w:t xml:space="preserve"> </w:t>
      </w:r>
      <w:r>
        <w:t xml:space="preserve">Identity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X778207f0be3dacbb4d47fced2b59f946f13cf7e"/>
    <w:p>
      <w:pPr>
        <w:pStyle w:val="Heading1"/>
      </w:pPr>
      <w:r>
        <w:t xml:space="preserve">The Sonic Crucible: Analyzing the Evolution of Musical Identity in United States New York City</w:t>
      </w:r>
    </w:p>
    <w:p>
      <w:pPr>
        <w:pStyle w:val="FirstParagraph"/>
      </w:pPr>
      <w:r>
        <w:t xml:space="preserve">Abstract</w:t>
      </w:r>
    </w:p>
    <w:p>
      <w:pPr>
        <w:pStyle w:val="BodyText"/>
      </w:pPr>
      <w:r>
        <w:t xml:space="preserve">This article examines the dynamic relationship between the</w:t>
      </w:r>
      <w:r>
        <w:t xml:space="preserve"> </w:t>
      </w:r>
      <w:r>
        <w:rPr>
          <w:bCs/>
          <w:b/>
        </w:rPr>
        <w:t xml:space="preserve">Musician</w:t>
      </w:r>
      <w:r>
        <w:t xml:space="preserve">, creative output, and the distinct socio-cultural environment of</w:t>
      </w:r>
      <w:r>
        <w:t xml:space="preserve"> </w:t>
      </w:r>
      <w:r>
        <w:rPr>
          <w:bCs/>
          <w:b/>
        </w:rPr>
        <w:t xml:space="preserve">United States New York City</w:t>
      </w:r>
      <w:r>
        <w:t xml:space="preserve">. By analyzing historical trajectories from bebop to hip-hop, this study argues that NYC is not merely a location for performance but an active agent in shaping artistic identity. The dense urban infrastructure, economic pressures, and cultural diversity of</w:t>
      </w:r>
      <w:r>
        <w:t xml:space="preserve"> </w:t>
      </w:r>
      <w:r>
        <w:rPr>
          <w:bCs/>
          <w:b/>
        </w:rPr>
        <w:t xml:space="preserve">United States New York City</w:t>
      </w:r>
      <w:r>
        <w:t xml:space="preserve"> </w:t>
      </w:r>
      <w:r>
        <w:t xml:space="preserve">create a unique ecosystem where the</w:t>
      </w:r>
      <w:r>
        <w:t xml:space="preserve"> </w:t>
      </w:r>
      <w:r>
        <w:rPr>
          <w:bCs/>
          <w:b/>
        </w:rPr>
        <w:t xml:space="preserve">Musician</w:t>
      </w:r>
      <w:r>
        <w:t xml:space="preserve"> </w:t>
      </w:r>
      <w:r>
        <w:t xml:space="preserve">must adapt to survive and innovate. This paper utilizes qualitative historical analysis to demonstrate how the specific geographic and social constraints of</w:t>
      </w:r>
      <w:r>
        <w:t xml:space="preserve"> </w:t>
      </w:r>
      <w:r>
        <w:rPr>
          <w:bCs/>
          <w:b/>
        </w:rPr>
        <w:t xml:space="preserve">United States New York City</w:t>
      </w:r>
      <w:r>
        <w:br/>
      </w:r>
      <w:r>
        <w:br/>
      </w:r>
      <w:r>
        <w:br/>
      </w:r>
    </w:p>
    <w:p>
      <w:pPr>
        <w:pStyle w:val="BodyText"/>
      </w:pPr>
      <w:r>
        <w:t xml:space="preserve">Dr. Alex J. Sterling</w:t>
      </w:r>
      <w:r>
        <w:br/>
      </w:r>
      <w:r>
        <w:t xml:space="preserve">Department of Musicology, The New School for Social Research</w:t>
      </w:r>
      <w:r>
        <w:br/>
      </w:r>
      <w:r>
        <w:rPr>
          <w:iCs/>
          <w:i/>
        </w:rPr>
        <w:t xml:space="preserve">New York City, NY 10011</w:t>
      </w:r>
    </w:p>
    <w:bookmarkStart w:id="20" w:name="Xcea73bd47e30ba8cc31520005db6e5369be2182"/>
    <w:p>
      <w:pPr>
        <w:pStyle w:val="Heading2"/>
      </w:pPr>
      <w:r>
        <w:t xml:space="preserve">I. Introduction: The Myth and Reality of the Urban Stage</w:t>
      </w:r>
    </w:p>
    <w:p>
      <w:pPr>
        <w:pStyle w:val="FirstParagraph"/>
      </w:pPr>
      <w:r>
        <w:t xml:space="preserve">In the collective consciousness of the global arts community, there exists a pervasive notion that true artistic validation is contingent upon presence in major metropolitan centers. Among these, none looms larger than</w:t>
      </w:r>
      <w:r>
        <w:t xml:space="preserve"> </w:t>
      </w:r>
      <w:r>
        <w:rPr>
          <w:bCs/>
          <w:b/>
        </w:rPr>
        <w:t xml:space="preserve">United States New York City</w:t>
      </w:r>
      <w:r>
        <w:t xml:space="preserve">. For centuries, this metropolis has served as a beacon for artists seeking legitimacy, capitalizing on its reputation as the cultural heart of the world. However, to view</w:t>
      </w:r>
      <w:r>
        <w:t xml:space="preserve"> </w:t>
      </w:r>
      <w:r>
        <w:rPr>
          <w:bCs/>
          <w:b/>
        </w:rPr>
        <w:t xml:space="preserve">United States New York City</w:t>
      </w:r>
      <w:r>
        <w:t xml:space="preserve"> </w:t>
      </w:r>
      <w:r>
        <w:t xml:space="preserve">merely as a backdrop is to misunderstand its fundamental role in artistic production. It is an active participant in the creative process. For every</w:t>
      </w:r>
      <w:r>
        <w:t xml:space="preserve"> </w:t>
      </w:r>
      <w:r>
        <w:rPr>
          <w:bCs/>
          <w:b/>
        </w:rPr>
        <w:t xml:space="preserve">Musician</w:t>
      </w:r>
      <w:r>
        <w:t xml:space="preserve"> </w:t>
      </w:r>
      <w:r>
        <w:t xml:space="preserve">who traverses its boroughs, from Harlem to Brooklyn, from Queens to the Bronx, the city imposes specific demands and offers unique opportunities that fundamentally alter their musical trajectory.</w:t>
      </w:r>
      <w:r>
        <w:t xml:space="preserve"> </w:t>
      </w:r>
      <w:r>
        <w:t xml:space="preserve">This article posits that the identity of a contemporary</w:t>
      </w:r>
      <w:r>
        <w:t xml:space="preserve"> </w:t>
      </w:r>
      <w:r>
        <w:rPr>
          <w:bCs/>
          <w:b/>
        </w:rPr>
        <w:t xml:space="preserve">Musician</w:t>
      </w:r>
      <w:r>
        <w:t xml:space="preserve"> </w:t>
      </w:r>
      <w:r>
        <w:t xml:space="preserve">in</w:t>
      </w:r>
      <w:r>
        <w:t xml:space="preserve"> </w:t>
      </w:r>
      <w:r>
        <w:rPr>
          <w:bCs/>
          <w:b/>
        </w:rPr>
        <w:t xml:space="preserve">United States New York City</w:t>
      </w:r>
      <w:r>
        <w:t xml:space="preserve"> </w:t>
      </w:r>
      <w:r>
        <w:t xml:space="preserve">is constructed through a dialectical process between individual expression and urban structural reality. The high cost of living, the density of competition, and the sheer diversity of audiences in</w:t>
      </w:r>
      <w:r>
        <w:t xml:space="preserve"> </w:t>
      </w:r>
      <w:r>
        <w:rPr>
          <w:bCs/>
          <w:b/>
        </w:rPr>
        <w:t xml:space="preserve">United States New York City</w:t>
      </w:r>
      <w:r>
        <w:br/>
      </w:r>
      <w:r>
        <w:br/>
      </w:r>
    </w:p>
    <w:p>
      <w:pPr>
        <w:pStyle w:val="BodyText"/>
      </w:pPr>
      <w:r>
        <w:t xml:space="preserve">The Economic Pressure Cooker: Survival as an Artistic Driver</w:t>
      </w:r>
    </w:p>
    <w:p>
      <w:pPr>
        <w:pStyle w:val="BodyText"/>
      </w:pPr>
      <w:r>
        <w:t xml:space="preserve">One cannot discuss the</w:t>
      </w:r>
      <w:r>
        <w:t xml:space="preserve"> </w:t>
      </w:r>
      <w:r>
        <w:rPr>
          <w:bCs/>
          <w:b/>
        </w:rPr>
        <w:t xml:space="preserve">Musician</w:t>
      </w:r>
      <w:r>
        <w:t xml:space="preserve"> </w:t>
      </w:r>
      <w:r>
        <w:t xml:space="preserve">in</w:t>
      </w:r>
    </w:p>
    <w:p>
      <w:pPr>
        <w:pStyle w:val="BodyText"/>
      </w:pPr>
      <w:r>
        <w:t xml:space="preserve">This economic reality forces a pragmatic approach to artistry. The contemporary</w:t>
      </w:r>
      <w:r>
        <w:t xml:space="preserve"> </w:t>
      </w:r>
      <w:r>
        <w:rPr>
          <w:bCs/>
          <w:b/>
        </w:rPr>
        <w:t xml:space="preserve">Musician</w:t>
      </w:r>
      <w:r>
        <w:t xml:space="preserve"> </w:t>
      </w:r>
      <w:r>
        <w:t xml:space="preserve">in</w:t>
      </w:r>
    </w:p>
    <w:p>
      <w:pPr>
        <w:pStyle w:val="BodyText"/>
      </w:pPr>
      <w:r>
        <w:t xml:space="preserve">This economic pressure has historically driven innovation. During the 1970s and 80s, when traditional venues closed due to rising rents, the punk and hip-hop scenes flourished in abandoned warehouses and street corners across</w:t>
      </w:r>
    </w:p>
    <w:p>
      <w:pPr>
        <w:pStyle w:val="BodyText"/>
      </w:pPr>
      <w:r>
        <w:t xml:space="preserve">This necessity for alternative spaces allowed the</w:t>
      </w:r>
      <w:r>
        <w:t xml:space="preserve"> </w:t>
      </w:r>
      <w:r>
        <w:rPr>
          <w:bCs/>
          <w:b/>
        </w:rPr>
        <w:t xml:space="preserve">Musician</w:t>
      </w:r>
      <w:r>
        <w:t xml:space="preserve"> </w:t>
      </w:r>
      <w:r>
        <w:t xml:space="preserve">to bypass traditional gatekeepers, creating new genres out of pure necessity. Today, this dynamic persists. The digital economy has partially alleviated some costs but introduced new pressures regarding visibility. The</w:t>
      </w:r>
      <w:r>
        <w:t xml:space="preserve"> </w:t>
      </w:r>
      <w:r>
        <w:rPr>
          <w:bCs/>
          <w:b/>
        </w:rPr>
        <w:t xml:space="preserve">Musician</w:t>
      </w:r>
      <w:r>
        <w:t xml:space="preserve"> </w:t>
      </w:r>
      <w:r>
        <w:t xml:space="preserve">in</w:t>
      </w:r>
    </w:p>
    <w:p>
      <w:pPr>
        <w:pStyle w:val="BodyText"/>
      </w:pPr>
      <w:r>
        <w:t xml:space="preserve">This economic tension defines the modern experience of the artist in</w:t>
      </w:r>
    </w:p>
    <w:p>
      <w:pPr>
        <w:pStyle w:val="BodyText"/>
      </w:pPr>
      <w:r>
        <w:t xml:space="preserve">The high stakes environment of Musician is constantly surrounded by peers who provide immediate feedback and competition, raising the standard for technical proficiency and originality. This environment ensures that only the most resilient and adaptable artists thrive, contributing to the city's reputation for excellence.</w:t>
      </w:r>
      <w:r>
        <w:br/>
      </w:r>
      <w:r>
        <w:br/>
      </w:r>
    </w:p>
    <w:bookmarkEnd w:id="20"/>
    <w:bookmarkStart w:id="21" w:name="Xce7d62141b0fb39df95d9ccc599244196f12371"/>
    <w:p>
      <w:pPr>
        <w:pStyle w:val="Heading2"/>
      </w:pPr>
      <w:r>
        <w:t xml:space="preserve">V. Conclusion: The Enduring Legacy of Urban Resonance</w:t>
      </w:r>
    </w:p>
    <w:p>
      <w:pPr>
        <w:pStyle w:val="FirstParagraph"/>
      </w:pPr>
      <w:r>
        <w:t xml:space="preserve">In conclusion, the intersection of artistry and geography in</w:t>
      </w:r>
      <w:r>
        <w:t xml:space="preserve"> </w:t>
      </w:r>
      <w:r>
        <w:rPr>
          <w:bCs/>
          <w:b/>
        </w:rPr>
        <w:t xml:space="preserve">United States New York City</w:t>
      </w:r>
    </w:p>
    <w:p>
      <w:pPr>
        <w:pStyle w:val="BodyText"/>
      </w:pPr>
      <w:r>
        <w:t xml:space="preserve">The history of music in this city is a testament to the resilience and creativity required to exist within its bounds. From Louis Armstrong’s early influences on the Lower East Side to Kanye West’s production techniques shaped by Chicago-New York exchanges, the city acts as a lens that refracts sound into new colors.</w:t>
      </w:r>
      <w:r>
        <w:br/>
      </w:r>
      <w:r>
        <w:br/>
      </w:r>
    </w:p>
    <w:p>
      <w:pPr>
        <w:pStyle w:val="BodyText"/>
      </w:pPr>
      <w:r>
        <w:t xml:space="preserve">For future research, it is crucial to continue monitoring how emerging technologies and post-pandemic shifts in urban living will further redefine the role of the</w:t>
      </w:r>
      <w:r>
        <w:t xml:space="preserve"> </w:t>
      </w:r>
      <w:r>
        <w:rPr>
          <w:bCs/>
          <w:b/>
        </w:rPr>
        <w:t xml:space="preserve">Musician</w:t>
      </w:r>
      <w:r>
        <w:t xml:space="preserve"> </w:t>
      </w:r>
      <w:r>
        <w:t xml:space="preserve">in</w:t>
      </w:r>
      <w:r>
        <w:t xml:space="preserve"> </w:t>
      </w:r>
      <w:r>
        <w:rPr>
          <w:bCs/>
          <w:b/>
        </w:rPr>
        <w:t xml:space="preserve">United States New York City</w:t>
      </w:r>
      <w:r>
        <w:t xml:space="preserve">. Will remote work destabilize the local scene, or will new hybrid models emerge? Regardless of these changes, one truth remains: to be a working</w:t>
      </w:r>
    </w:p>
    <w:p>
      <w:pPr>
        <w:pStyle w:val="BodyText"/>
      </w:pPr>
      <w:r>
        <w:t xml:space="preserve">This is not just a statement about location; it is an acknowledgment that the soul of American music beats most loudly in the streets and clubs where the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Crucible: Analyzing the Evolution of Musical Identity in United States New York City</dc:title>
  <dc:creator/>
  <cp:keywords/>
  <dcterms:created xsi:type="dcterms:W3CDTF">2026-07-29T16:28:21Z</dcterms:created>
  <dcterms:modified xsi:type="dcterms:W3CDTF">2026-07-29T16:28:21Z</dcterms:modified>
</cp:coreProperties>
</file>

<file path=docProps/custom.xml><?xml version="1.0" encoding="utf-8"?>
<Properties xmlns="http://schemas.openxmlformats.org/officeDocument/2006/custom-properties" xmlns:vt="http://schemas.openxmlformats.org/officeDocument/2006/docPropsVTypes"/>
</file>