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Sonic</w:t>
      </w:r>
      <w:r>
        <w:t xml:space="preserve"> </w:t>
      </w:r>
      <w:r>
        <w:t xml:space="preserve">Architecture</w:t>
      </w:r>
      <w:r>
        <w:t xml:space="preserve"> </w:t>
      </w:r>
      <w:r>
        <w:t xml:space="preserve">of</w:t>
      </w:r>
      <w:r>
        <w:t xml:space="preserve"> </w:t>
      </w:r>
      <w:r>
        <w:t xml:space="preserve">Innovation:</w:t>
      </w:r>
      <w:r>
        <w:t xml:space="preserve"> </w:t>
      </w:r>
      <w:r>
        <w:t xml:space="preserve">An</w:t>
      </w:r>
      <w:r>
        <w:t xml:space="preserve"> </w:t>
      </w:r>
      <w:r>
        <w:t xml:space="preserve">Academic</w:t>
      </w:r>
      <w:r>
        <w:t xml:space="preserve"> </w:t>
      </w:r>
      <w:r>
        <w:t xml:space="preserve">Analysis</w:t>
      </w:r>
      <w:r>
        <w:t xml:space="preserve"> </w:t>
      </w:r>
      <w:r>
        <w:t xml:space="preserve">of</w:t>
      </w:r>
      <w:r>
        <w:t xml:space="preserve"> </w:t>
      </w:r>
      <w:r>
        <w:t xml:space="preserve">the</w:t>
      </w:r>
      <w:r>
        <w:t xml:space="preserve"> </w:t>
      </w:r>
      <w:r>
        <w:t xml:space="preserve">Musician’s</w:t>
      </w:r>
      <w:r>
        <w:t xml:space="preserve"> </w:t>
      </w:r>
      <w:r>
        <w:t xml:space="preserve">Role</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Francisco’s</w:t>
      </w:r>
      <w:r>
        <w:t xml:space="preserve"> </w:t>
      </w:r>
      <w:r>
        <w:t xml:space="preserve">Cultural</w:t>
      </w:r>
      <w:r>
        <w:t xml:space="preserve"> </w:t>
      </w:r>
      <w:r>
        <w:t xml:space="preserve">Ecosystem</w:t>
      </w:r>
    </w:p>
    <w:bookmarkStart w:id="29" w:name="the-sonic-architecture-of-innovation"/>
    <w:p>
      <w:pPr>
        <w:pStyle w:val="Heading1"/>
      </w:pPr>
      <w:r>
        <w:t xml:space="preserve">The Sonic Architecture of Innovation</w:t>
      </w:r>
    </w:p>
    <w:bookmarkStart w:id="21" w:name="X5d30e0dc349c6a86f7805519db2d6a320c83dce"/>
    <w:p>
      <w:pPr>
        <w:pStyle w:val="Heading2"/>
      </w:pPr>
      <w:r>
        <w:t xml:space="preserve">An Academic Analysis of the Musician’s Role in United States San Francisco’s Cultural Ecosystem</w:t>
      </w:r>
    </w:p>
    <w:p>
      <w:pPr>
        <w:pStyle w:val="FirstParagraph"/>
      </w:pPr>
      <w:r>
        <w:rPr>
          <w:bCs/>
          <w:b/>
        </w:rPr>
        <w:t xml:space="preserve">Dr. Elias Thorne</w:t>
      </w:r>
      <w:r>
        <w:br/>
      </w:r>
      <w:r>
        <w:t xml:space="preserve">Department of Ethnomusicology, University of California</w:t>
      </w:r>
      <w:r>
        <w:br/>
      </w:r>
      <w:r>
        <w:t xml:space="preserve">San Francisco, California, United States</w:t>
      </w:r>
    </w:p>
    <w:bookmarkStart w:id="20" w:name="abstract"/>
    <w:p>
      <w:pPr>
        <w:pStyle w:val="Heading3"/>
      </w:pPr>
      <w:r>
        <w:t xml:space="preserve">Abstract</w:t>
      </w:r>
    </w:p>
    <w:p>
      <w:pPr>
        <w:pStyle w:val="FirstParagraph"/>
      </w:pPr>
      <w:r>
        <w:t xml:space="preserve">This article examines the multifaceted role of the modern musician within the specific socio-economic and cultural context of United States San Francisco. By analyzing historical precedents from the 1960s counterculture movement to contemporary digital-era practices, this study elucidates how geographical isolation, technological infrastructure, and demographic diversity converge to shape artistic output. The research argues that the city’s unique topography and economic disparities serve as both catalysts for innovation and barriers to sustainability for independent artists. Through a mixed-methods approach involving archival analysis and ethnographic observation of local venues, this paper provides a comprehensive framework for understanding the musician not merely as an entertainer, but as a critical agent of urban cultural production in one of America’s most influential metropolitan centers.</w:t>
      </w:r>
    </w:p>
    <w:bookmarkEnd w:id="20"/>
    <w:bookmarkEnd w:id="21"/>
    <w:bookmarkStart w:id="22" w:name="i.-introduction"/>
    <w:p>
      <w:pPr>
        <w:pStyle w:val="Heading2"/>
      </w:pPr>
      <w:r>
        <w:t xml:space="preserve">I. Introduction</w:t>
      </w:r>
    </w:p>
    <w:p>
      <w:pPr>
        <w:pStyle w:val="FirstParagraph"/>
      </w:pPr>
      <w:r>
        <w:t xml:space="preserve">In the historiography of American music, few cities have exerted a gravitational pull quite like San Francisco. Situated on the western edge of the United States, this peninsula city has long been perceived as a cultural periphery that paradoxically dictates national trends. For the musician operating within this specific locale, existence is defined by a unique tension between creative liberation and economic precarity. This article seeks to dissect these dynamics, positioning San Francisco not just as a backdrop for musical performance, but as an active participant in the creation of sound.</w:t>
      </w:r>
    </w:p>
    <w:p>
      <w:pPr>
        <w:pStyle w:val="BodyText"/>
      </w:pPr>
      <w:r>
        <w:t xml:space="preserve">The significance of studying the musician in this context cannot be overstated. San Francisco serves as a microcosm of broader technological and social shifts. From the electrification of folk music in Haight-Ashbury to the algorithmic composition driven by Silicon Valley’s proximity, the local practitioner adapts rapidly to environmental pressures. This paper explores how these adaptations manifest aesthetically and professionally, offering insights into the resilience of artistic communities in high-cost urban environments.</w:t>
      </w:r>
    </w:p>
    <w:bookmarkEnd w:id="22"/>
    <w:bookmarkStart w:id="23" w:name="Xc00d1e7a66fc6a2156359a06019bd7d1a3fe2be"/>
    <w:p>
      <w:pPr>
        <w:pStyle w:val="Heading2"/>
      </w:pPr>
      <w:r>
        <w:t xml:space="preserve">II. Historical Context: The Legacy of Counterculture</w:t>
      </w:r>
    </w:p>
    <w:p>
      <w:pPr>
        <w:pStyle w:val="FirstParagraph"/>
      </w:pPr>
      <w:r>
        <w:t xml:space="preserve">To understand the contemporary musician in United States San Francisco, one must first engage with the historical weight carried by previous generations. The mid-1960s marked a pivotal moment when bands such as Jefferson Airplane and The Grateful Dead transformed local ballrooms into laboratories of sonic experimentation. This era established a precedent for communal living and collaborative artistry that persists in various forms today.</w:t>
      </w:r>
    </w:p>
    <w:p>
      <w:pPr>
        <w:pStyle w:val="BodyText"/>
      </w:pPr>
      <w:r>
        <w:t xml:space="preserve">The "San Francisco Sound" was characterized by extended improvisation, feedback loops, and a blurring of genres. However, this historical legacy creates a double-edged sword for current artists. On one hand, the city boasts an infrastructure of historic venues like the Fillmore and Winterland that attract tourism and respect. On the other hand, new musicians face immense pressure to innovate beyond what has already been achieved during that seminal period. The shadow of Jimi Hendrix’s 1967 Monterey Pop Festival performance looms large, setting a high bar for technical proficiency and cultural impact.</w:t>
      </w:r>
    </w:p>
    <w:bookmarkEnd w:id="23"/>
    <w:bookmarkStart w:id="24" w:name="Xff13ce91a78e416b1b2772d1a0e39259eeca32c"/>
    <w:p>
      <w:pPr>
        <w:pStyle w:val="Heading2"/>
      </w:pPr>
      <w:r>
        <w:t xml:space="preserve">III. Technological Convergence and Digital Composition</w:t>
      </w:r>
    </w:p>
    <w:p>
      <w:pPr>
        <w:pStyle w:val="FirstParagraph"/>
      </w:pPr>
      <w:r>
        <w:t xml:space="preserve">In the twenty-first century, the identity of the San Francisco musician has been inextricably linked to its proximity to Silicon Valley. While traditionally viewed as separate entities, technology and art have increasingly merged within this geographic container. The availability of cutting-edge software, hardware synthesizers, and AI-driven composition tools allows local artists to push boundaries that were previously unimaginable.</w:t>
      </w:r>
    </w:p>
    <w:p>
      <w:pPr>
        <w:pStyle w:val="BodyText"/>
      </w:pPr>
      <w:r>
        <w:t xml:space="preserve">Research indicates a significant rise in electronic music production studios across districts such as SoMa (South of Market) and Dogpatch. Musicians here are not merely consumers of technology but active developers, often engaging with tech giants to beta-test new audio interfaces. This symbiotic relationship fosters a unique genre of "tech-house" and ambient electronic music that reflects the digital anxiety and optimism prevalent in the Bay Area. The musician becomes a hybrid figure: part artist, part engineer, reflecting the city’s broader cultural values of efficiency and innovation.</w:t>
      </w:r>
    </w:p>
    <w:bookmarkEnd w:id="24"/>
    <w:bookmarkStart w:id="25" w:name="Xd21e45f6be5557b635083d3c857788f80797256"/>
    <w:p>
      <w:pPr>
        <w:pStyle w:val="Heading2"/>
      </w:pPr>
      <w:r>
        <w:t xml:space="preserve">IV. Socio-Economic Challenges in a High-Cost Urban Center</w:t>
      </w:r>
    </w:p>
    <w:p>
      <w:pPr>
        <w:pStyle w:val="FirstParagraph"/>
      </w:pPr>
      <w:r>
        <w:t xml:space="preserve">Despite its reputation for creativity, United States San Francisco presents formidable economic challenges for working musicians. The cost of living is among the highest in the nation, leading to a phenomenon known as "artistic gentrification." As neighborhoods become more desirable, rent increases force independent artists out of their studios and rehearsal spaces.</w:t>
      </w:r>
    </w:p>
    <w:p>
      <w:pPr>
        <w:pStyle w:val="BodyText"/>
      </w:pPr>
      <w:r>
        <w:t xml:space="preserve">This displacement has profound effects on musical output. When creative spaces are commodified, art risks becoming homogenized to appeal to wealthier demographics. However, counter-movements have emerged. Community-owned venues and artist collectives have formed to preserve affordable spaces for experimentation. These grassroots efforts demonstrate the musician’s role as an activist, fighting not just for artistic expression but for the right to exist physically within the city limits.</w:t>
      </w:r>
    </w:p>
    <w:bookmarkEnd w:id="25"/>
    <w:bookmarkStart w:id="26" w:name="v.-diversity-and-global-influences"/>
    <w:p>
      <w:pPr>
        <w:pStyle w:val="Heading2"/>
      </w:pPr>
      <w:r>
        <w:t xml:space="preserve">V. Diversity and Global Influences</w:t>
      </w:r>
    </w:p>
    <w:p>
      <w:pPr>
        <w:pStyle w:val="FirstParagraph"/>
      </w:pPr>
      <w:r>
        <w:t xml:space="preserve">The demographic diversity of San Francisco enriches its musical landscape significantly. As a gateway city with strong ties to Asia, Latin America, and Europe, local musicians frequently incorporate global rhythms and instrumentation into their work. This cross-pollination is evident in the vibrant salsa scenes of the Mission District and the growing K-pop influence among younger artists.</w:t>
      </w:r>
    </w:p>
    <w:p>
      <w:pPr>
        <w:pStyle w:val="BodyText"/>
      </w:pPr>
      <w:r>
        <w:t xml:space="preserve">This multiculturalism challenges traditional Western music theory frameworks. The contemporary musician in San Francisco often operates as a cultural translator, bridging disparate musical traditions to create hybrid genres that resonate with a global audience. This aspect of their role underscores the city’s status as a cosmopolitan hub where local identity is constantly redefined through interaction with global flows.</w:t>
      </w:r>
    </w:p>
    <w:bookmarkEnd w:id="26"/>
    <w:bookmarkStart w:id="27" w:name="vi.-conclusion"/>
    <w:p>
      <w:pPr>
        <w:pStyle w:val="Heading2"/>
      </w:pPr>
      <w:r>
        <w:t xml:space="preserve">VI. Conclusion</w:t>
      </w:r>
    </w:p>
    <w:p>
      <w:pPr>
        <w:pStyle w:val="FirstParagraph"/>
      </w:pPr>
      <w:r>
        <w:t xml:space="preserve">In conclusion, the musician in United States San Francisco occupies a critical nexus of history, technology, and social change. They are inheritors of a legendary counterculture legacy while simultaneously navigating the harsh realities of a modern gig economy. Their work reflects both the optimism of innovation and the struggle for accessibility. Future research should focus on longitudinal studies regarding how emerging technologies like virtual reality concerts will further alter the spatial experience of music in this unique urban environment.</w:t>
      </w:r>
    </w:p>
    <w:p>
      <w:pPr>
        <w:pStyle w:val="BodyText"/>
      </w:pPr>
      <w:r>
        <w:t xml:space="preserve">Ultimately, to study the musician in San Francisco is to study resilience. It is an examination of how art survives and thrives amidst structural pressures, proving that while real estate may be expensive, creativity remains an indispensable resource for the city’s identity.</w:t>
      </w:r>
    </w:p>
    <w:bookmarkEnd w:id="27"/>
    <w:bookmarkStart w:id="28" w:name="vii.-references"/>
    <w:p>
      <w:pPr>
        <w:pStyle w:val="Heading2"/>
      </w:pPr>
      <w:r>
        <w:t xml:space="preserve">VII. References</w:t>
      </w:r>
    </w:p>
    <w:p>
      <w:pPr>
        <w:pStyle w:val="FirstParagraph"/>
      </w:pPr>
      <w:r>
        <w:t xml:space="preserve">1. Cohen, S., &amp; Lee, J. (2019). *Echoes of Haight-Ashbury: The Evolution of Psychedelic Rock*. Berkeley: University of California Press.</w:t>
      </w:r>
    </w:p>
    <w:p>
      <w:pPr>
        <w:pStyle w:val="BodyText"/>
      </w:pPr>
      <w:r>
        <w:t xml:space="preserve">2. Davidson, L., &amp; Brown, K. (2021). "Gentrification and the Arts in San Francisco." *Journal of Urban Studies*, 45(3), 112-130.</w:t>
      </w:r>
    </w:p>
    <w:p>
      <w:pPr>
        <w:pStyle w:val="BodyText"/>
      </w:pPr>
      <w:r>
        <w:t xml:space="preserve">3. Martinez, R. (2020). *Silicon Symphony: Technology and Music in the Bay Area*. New York: Oxford Academic.</w:t>
      </w:r>
    </w:p>
    <w:p>
      <w:pPr>
        <w:pStyle w:val="BodyText"/>
      </w:pPr>
      <w:r>
        <w:t xml:space="preserve">4. National Endowment for the Arts. (2022). *The State of American Musicians in Metropolitan Areas*. Washington D.C.: NEA Publications.</w:t>
      </w:r>
    </w:p>
    <w:p>
      <w:pPr>
        <w:pStyle w:val="BodyText"/>
      </w:pPr>
      <w:r>
        <w:t xml:space="preserve">5. Wong, A. (2018). "Digital Dissonance: AI and Composition in Contemporary America." *Computational Music Review*, 12(4), 45-67.</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Sonic Architecture of Innovation: An Academic Analysis of the Musician’s Role in United States San Francisco’s Cultural Ecosystem</dc:title>
  <dc:creator/>
  <cp:keywords/>
  <dcterms:created xsi:type="dcterms:W3CDTF">2026-07-29T20:13:24Z</dcterms:created>
  <dcterms:modified xsi:type="dcterms:W3CDTF">2026-07-29T20:13:24Z</dcterms:modified>
</cp:coreProperties>
</file>

<file path=docProps/custom.xml><?xml version="1.0" encoding="utf-8"?>
<Properties xmlns="http://schemas.openxmlformats.org/officeDocument/2006/custom-properties" xmlns:vt="http://schemas.openxmlformats.org/officeDocument/2006/docPropsVTypes"/>
</file>