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Belgium</w:t>
      </w:r>
      <w:r>
        <w:t xml:space="preserve"> </w:t>
      </w:r>
      <w:r>
        <w:t xml:space="preserve">Brussels:</w:t>
      </w:r>
      <w:r>
        <w:t xml:space="preserve"> </w:t>
      </w:r>
      <w:r>
        <w:t xml:space="preserve">A</w:t>
      </w:r>
      <w:r>
        <w:t xml:space="preserve"> </w:t>
      </w:r>
      <w:r>
        <w:t xml:space="preserve">Multicultural</w:t>
      </w:r>
      <w:r>
        <w:t xml:space="preserve"> </w:t>
      </w:r>
      <w:r>
        <w:t xml:space="preserve">Analysis</w:t>
      </w:r>
    </w:p>
    <w:bookmarkStart w:id="29" w:name="X061985122f69570704faefa510849ecc0dfb776"/>
    <w:p>
      <w:pPr>
        <w:pStyle w:val="Heading1"/>
      </w:pPr>
      <w:r>
        <w:t xml:space="preserve">The Evolving Role of the Nurse in the Complex Healthcare Landscape of Belgium Brussels: A Multicultural Analysis</w:t>
      </w:r>
    </w:p>
    <w:p>
      <w:pPr>
        <w:pStyle w:val="FirstParagraph"/>
      </w:pPr>
      <w:r>
        <w:rPr>
          <w:bCs/>
          <w:b/>
        </w:rPr>
        <w:t xml:space="preserve">Author:</w:t>
      </w:r>
      <w:r>
        <w:br/>
      </w:r>
      <w:r>
        <w:t xml:space="preserve">Jean-Luc Dubois, PhD in Nursing Sciences</w:t>
      </w:r>
      <w:r>
        <w:br/>
      </w:r>
      <w:r>
        <w:t xml:space="preserve">Institute for Health Policy and Practice, Université Libre de Bruxelles</w:t>
      </w:r>
    </w:p>
    <w:bookmarkStart w:id="20" w:name="abstract"/>
    <w:p>
      <w:pPr>
        <w:pStyle w:val="Heading2"/>
      </w:pPr>
      <w:r>
        <w:t xml:space="preserve">Abstract</w:t>
      </w:r>
    </w:p>
    <w:p>
      <w:pPr>
        <w:pStyle w:val="FirstParagraph"/>
      </w:pPr>
      <w:r>
        <w:t xml:space="preserve">This article examines the multifaceted role of the nurse within the healthcare system of Belgium Brussels. As one of the most multicultural regions in Europe, Brussels presents unique challenges and opportunities for nursing practice. The paper explores how linguistic diversity, cultural heterogeneity, and a fragmented regulatory environment impact patient care outcomes. By analyzing current trends in specialized nursing roles, interprofessional collaboration, and health equity initiatives specific to the</w:t>
      </w:r>
      <w:r>
        <w:t xml:space="preserve"> </w:t>
      </w:r>
      <w:r>
        <w:rPr>
          <w:bCs/>
          <w:b/>
        </w:rPr>
        <w:t xml:space="preserve">Belgium Brussels</w:t>
      </w:r>
      <w:r>
        <w:t xml:space="preserve"> </w:t>
      </w:r>
      <w:r>
        <w:t xml:space="preserve">context, this study argues that the modern</w:t>
      </w:r>
      <w:r>
        <w:t xml:space="preserve"> </w:t>
      </w:r>
      <w:r>
        <w:rPr>
          <w:bCs/>
          <w:b/>
        </w:rPr>
        <w:t xml:space="preserve">Nurse</w:t>
      </w:r>
      <w:r>
        <w:t xml:space="preserve"> </w:t>
      </w:r>
      <w:r>
        <w:t xml:space="preserve">must transcend traditional clinical duties to become a cultural broker and advocate for marginalized populations. The findings suggest that targeted policy interventions are required to standardize training while preserving local adaptability, ensuring high-quality care in one of Europe’s most dynamic urban centers.</w:t>
      </w:r>
    </w:p>
    <w:bookmarkEnd w:id="20"/>
    <w:p>
      <w:pPr>
        <w:pStyle w:val="BodyText"/>
      </w:pPr>
      <w:r>
        <w:rPr>
          <w:bCs/>
          <w:b/>
        </w:rPr>
        <w:t xml:space="preserve">Keywords:</w:t>
      </w:r>
      <w:r>
        <w:t xml:space="preserve"> </w:t>
      </w:r>
      <w:r>
        <w:t xml:space="preserve">Nursing practice, Belgium Brussels, Multicultural Healthcare, Cultural Competence, Interprofessional Collaboration.</w:t>
      </w:r>
    </w:p>
    <w:bookmarkStart w:id="21" w:name="introduction"/>
    <w:p>
      <w:pPr>
        <w:pStyle w:val="Heading2"/>
      </w:pPr>
      <w:r>
        <w:t xml:space="preserve">Introduction</w:t>
      </w:r>
    </w:p>
    <w:p>
      <w:pPr>
        <w:pStyle w:val="FirstParagraph"/>
      </w:pPr>
      <w:r>
        <w:t xml:space="preserve">The landscape of healthcare in Western Europe is undergoing a profound transformation. Nowhere is this more evident than in the capital region of Belgium. The city and surrounding region of</w:t>
      </w:r>
      <w:r>
        <w:t xml:space="preserve"> </w:t>
      </w:r>
      <w:r>
        <w:rPr>
          <w:bCs/>
          <w:b/>
        </w:rPr>
        <w:t xml:space="preserve">Belgium Brussels</w:t>
      </w:r>
      <w:r>
        <w:t xml:space="preserve"> </w:t>
      </w:r>
      <w:r>
        <w:t xml:space="preserve">serve as the de facto capital of the European Union, hosting thousands of international institutions, diplomats, and migrants from over 190 different countries. This demographic explosion has created a healthcare ecosystem that is unprecedented in its complexity. At the heart of this system lies the professional role of the</w:t>
      </w:r>
      <w:r>
        <w:t xml:space="preserve"> </w:t>
      </w:r>
      <w:r>
        <w:rPr>
          <w:bCs/>
          <w:b/>
        </w:rPr>
        <w:t xml:space="preserve">Nurse</w:t>
      </w:r>
      <w:r>
        <w:t xml:space="preserve">, a figure who is simultaneously clinician, administrator, educator, and cultural mediator.</w:t>
      </w:r>
    </w:p>
    <w:p>
      <w:pPr>
        <w:pStyle w:val="BodyText"/>
      </w:pPr>
      <w:r>
        <w:t xml:space="preserve">Traditionally viewed through a biomedical lens, nursing has evolved into a sophisticated discipline requiring high-level critical thinking and psychosocial expertise. In</w:t>
      </w:r>
      <w:r>
        <w:t xml:space="preserve"> </w:t>
      </w:r>
      <w:r>
        <w:rPr>
          <w:bCs/>
          <w:b/>
        </w:rPr>
        <w:t xml:space="preserve">Belgium Brussels</w:t>
      </w:r>
      <w:r>
        <w:t xml:space="preserve">, these requirements are amplified by the sheer diversity of the patient population. A significant portion of residents in this region face barriers related to language proficiency, health literacy, and access to social services. Consequently, the definition of nursing excellence in this specific geographic context must be re-evaluated to account for these socio-cultural determinants of health.</w:t>
      </w:r>
    </w:p>
    <w:bookmarkEnd w:id="21"/>
    <w:bookmarkStart w:id="22" w:name="X0755c0598296bb4d4cae83de276eece681ac006"/>
    <w:p>
      <w:pPr>
        <w:pStyle w:val="Heading2"/>
      </w:pPr>
      <w:r>
        <w:t xml:space="preserve">The Regulatory Framework and Professional Identity in Belgium Brussels</w:t>
      </w:r>
    </w:p>
    <w:p>
      <w:pPr>
        <w:pStyle w:val="FirstParagraph"/>
      </w:pPr>
      <w:r>
        <w:t xml:space="preserve">Nursing education and regulation in Belgium are characterized by a complex division between the French Community, the Flemish Community, and the German-speaking community. This tripartite structure creates distinct pathways for becoming a registered nurse, which can lead to disparities in training standards and professional recognition. In</w:t>
      </w:r>
      <w:r>
        <w:t xml:space="preserve"> </w:t>
      </w:r>
      <w:r>
        <w:rPr>
          <w:bCs/>
          <w:b/>
        </w:rPr>
        <w:t xml:space="preserve">Belgium Brussels</w:t>
      </w:r>
      <w:r>
        <w:t xml:space="preserve">, this fragmentation is particularly pronounced due to its bilingual nature (Dutch and French). Nurses working in this region must often navigate institutional policies that are dictated by the linguistic community of the specific hospital or care facility.</w:t>
      </w:r>
    </w:p>
    <w:p>
      <w:pPr>
        <w:pStyle w:val="BodyText"/>
      </w:pPr>
      <w:r>
        <w:t xml:space="preserve">The transition from a vocational model to an academic model of nursing education has been gradual. While recent reforms have aligned Belgian nursing degrees with European Union standards, practical implementation varies. For a</w:t>
      </w:r>
      <w:r>
        <w:t xml:space="preserve"> </w:t>
      </w:r>
      <w:r>
        <w:rPr>
          <w:bCs/>
          <w:b/>
        </w:rPr>
        <w:t xml:space="preserve">Nurse</w:t>
      </w:r>
      <w:r>
        <w:t xml:space="preserve"> </w:t>
      </w:r>
      <w:r>
        <w:t xml:space="preserve">practicing in central Brussels, this means that while the core competencies are standardized by law, the contextual application of these skills is heavily influenced by local institutional culture. The academic journal article format allows us to scrutinize how these regulatory nuances affect bedside care and patient safety.</w:t>
      </w:r>
    </w:p>
    <w:bookmarkEnd w:id="22"/>
    <w:bookmarkStart w:id="23" w:name="X035f04e25cf6f035be6960087407781b5c4b620"/>
    <w:p>
      <w:pPr>
        <w:pStyle w:val="Heading2"/>
      </w:pPr>
      <w:r>
        <w:t xml:space="preserve">Cultural Competence as a Core Clinical Skill</w:t>
      </w:r>
    </w:p>
    <w:p>
      <w:pPr>
        <w:pStyle w:val="FirstParagraph"/>
      </w:pPr>
      <w:r>
        <w:t xml:space="preserve">The most distinguishing feature of nursing in</w:t>
      </w:r>
      <w:r>
        <w:t xml:space="preserve"> </w:t>
      </w:r>
      <w:r>
        <w:rPr>
          <w:bCs/>
          <w:b/>
        </w:rPr>
        <w:t xml:space="preserve">Belgium Brussels</w:t>
      </w:r>
      <w:r>
        <w:t xml:space="preserve"> </w:t>
      </w:r>
      <w:r>
        <w:t xml:space="preserve">is the necessity for high levels of cultural competence. Patients may arrive from North Africa, Central Asia, Eastern Europe, or other parts of sub-Saharan Africa. These backgrounds bring varied beliefs regarding illness causation, end-of-life care, and family involvement in decision-making. For instance concepts of modesty during physical examinations or dietary restrictions during hospitalization are frequent points of contention if not managed with sensitivity.</w:t>
      </w:r>
    </w:p>
    <w:p>
      <w:pPr>
        <w:pStyle w:val="BodyText"/>
      </w:pPr>
      <w:r>
        <w:t xml:space="preserve">The modern</w:t>
      </w:r>
      <w:r>
        <w:t xml:space="preserve"> </w:t>
      </w:r>
      <w:r>
        <w:rPr>
          <w:bCs/>
          <w:b/>
        </w:rPr>
        <w:t xml:space="preserve">Nurse</w:t>
      </w:r>
      <w:r>
        <w:t xml:space="preserve"> </w:t>
      </w:r>
      <w:r>
        <w:t xml:space="preserve">in this region cannot rely solely on medical training. They must possess "cultural humility"—an ongoing process of self-reflection and learning about their own biases and the diverse beliefs of their patients. Studies conducted in Brussels hospitals indicate that when nurses are trained specifically in intercultural communication, patient satisfaction scores rise significantly, and readmission rates for chronic conditions decrease. This suggests that cultural competence is not merely a soft skill but a measurable clinical outcome determinant.</w:t>
      </w:r>
    </w:p>
    <w:bookmarkEnd w:id="23"/>
    <w:bookmarkStart w:id="24" w:name="X2745e1d84ae1b73f3ffd31e96d760ab1a35e33b"/>
    <w:p>
      <w:pPr>
        <w:pStyle w:val="Heading2"/>
      </w:pPr>
      <w:r>
        <w:t xml:space="preserve">The Nurse as an Interprofessional Collaborator</w:t>
      </w:r>
    </w:p>
    <w:p>
      <w:pPr>
        <w:pStyle w:val="FirstParagraph"/>
      </w:pPr>
      <w:r>
        <w:t xml:space="preserve">In the high-pressure environment of Brussels’ tertiary care centers, the role of the nurse has expanded to include significant interprofessional collaboration. With doctors, pharmacists, social workers, and interpreters all playing vital roles in patient management, effective communication is paramount. The fragmented linguistic landscape adds a layer of difficulty; a nurse may need to coordinate care between a Francophone specialist from Wallonia and an Anglophone administrator based in the EU institutions.</w:t>
      </w:r>
    </w:p>
    <w:p>
      <w:pPr>
        <w:pStyle w:val="BodyText"/>
      </w:pPr>
      <w:r>
        <w:t xml:space="preserve">This dynamic requires nurses to act as hub nodes in the network of care. They must translate not just languages, but medical jargon and institutional expectations. The academic literature on healthcare team dynamics emphasizes that clear role definition reduces medical errors. In</w:t>
      </w:r>
      <w:r>
        <w:t xml:space="preserve"> </w:t>
      </w:r>
      <w:r>
        <w:rPr>
          <w:bCs/>
          <w:b/>
        </w:rPr>
        <w:t xml:space="preserve">Belgium Brussels</w:t>
      </w:r>
      <w:r>
        <w:t xml:space="preserve">, where staff itself is multinational, these definitions are often fluid. Therefore, robust debriefing sessions and standardized handover protocols are essential components of nursing practice in this region.</w:t>
      </w:r>
    </w:p>
    <w:bookmarkEnd w:id="24"/>
    <w:bookmarkStart w:id="25" w:name="health-equity-and-advocacy"/>
    <w:p>
      <w:pPr>
        <w:pStyle w:val="Heading2"/>
      </w:pPr>
      <w:r>
        <w:t xml:space="preserve">Health Equity and Advocacy</w:t>
      </w:r>
    </w:p>
    <w:p>
      <w:pPr>
        <w:pStyle w:val="FirstParagraph"/>
      </w:pPr>
      <w:r>
        <w:t xml:space="preserve">Beyond the hospital walls, nurses in Brussels face the challenge of health inequity. Migrant populations and socio-economically disadvantaged groups often suffer from higher rates of infectious diseases, mental health issues, and chronic conditions. The nurse’s role extends into community outreach and preventive care. Public health initiatives in Brussels increasingly rely on community nurses to deliver vaccinations, diabetes education, and mental health support in multicultural settings.</w:t>
      </w:r>
    </w:p>
    <w:p>
      <w:pPr>
        <w:pStyle w:val="BodyText"/>
      </w:pPr>
      <w:r>
        <w:t xml:space="preserve">This advocacy role challenges the traditional hierarchical structure of healthcare. Nurses must often advocate for their patients’ rights to access care regardless of immigration status or language ability. In</w:t>
      </w:r>
      <w:r>
        <w:t xml:space="preserve"> </w:t>
      </w:r>
      <w:r>
        <w:rPr>
          <w:bCs/>
          <w:b/>
        </w:rPr>
        <w:t xml:space="preserve">Belgium Brussels</w:t>
      </w:r>
      <w:r>
        <w:t xml:space="preserve">, where legal frameworks regarding healthcare access can be complex, the nurse serves as a guide through bureaucratic labyrinths. This aspect of nursing is critical in maintaining social cohesion and public trust in the healthcare system.</w:t>
      </w:r>
    </w:p>
    <w:bookmarkEnd w:id="25"/>
    <w:bookmarkStart w:id="26" w:name="challenges-and-future-directions"/>
    <w:p>
      <w:pPr>
        <w:pStyle w:val="Heading2"/>
      </w:pPr>
      <w:r>
        <w:t xml:space="preserve">Challenges and Future Directions</w:t>
      </w:r>
    </w:p>
    <w:p>
      <w:pPr>
        <w:pStyle w:val="FirstParagraph"/>
      </w:pPr>
      <w:r>
        <w:t xml:space="preserve">Despite these advancements, significant challenges remain. There is a persistent shortage of nurses fluent in multiple languages relevant to the Brussels demographic. Furthermore, burnout rates among nursing staff are high, driven by resource constraints and the emotional labor associated with managing diverse patient needs. Addressing these issues requires systemic change.</w:t>
      </w:r>
    </w:p>
    <w:p>
      <w:pPr>
        <w:pStyle w:val="BodyText"/>
      </w:pPr>
      <w:r>
        <w:t xml:space="preserve">Future policies for nursing in</w:t>
      </w:r>
      <w:r>
        <w:t xml:space="preserve"> </w:t>
      </w:r>
      <w:r>
        <w:rPr>
          <w:bCs/>
          <w:b/>
        </w:rPr>
        <w:t xml:space="preserve">Belgium Brussels</w:t>
      </w:r>
      <w:r>
        <w:t xml:space="preserve"> </w:t>
      </w:r>
      <w:r>
        <w:t xml:space="preserve">should prioritize:</w:t>
      </w:r>
    </w:p>
    <w:p>
      <w:pPr>
        <w:numPr>
          <w:ilvl w:val="0"/>
          <w:numId w:val="1001"/>
        </w:numPr>
        <w:pStyle w:val="Compact"/>
      </w:pPr>
      <w:r>
        <w:rPr>
          <w:bCs/>
          <w:b/>
        </w:rPr>
        <w:t xml:space="preserve">Cultural Integration Training:</w:t>
      </w:r>
    </w:p>
    <w:p>
      <w:pPr>
        <w:numPr>
          <w:ilvl w:val="0"/>
          <w:numId w:val="1001"/>
        </w:numPr>
        <w:pStyle w:val="Compact"/>
      </w:pPr>
      <w:r>
        <w:rPr>
          <w:bCs/>
          <w:b/>
        </w:rPr>
        <w:t xml:space="preserve">Linguistic Support Resources:</w:t>
      </w:r>
    </w:p>
    <w:p>
      <w:pPr>
        <w:numPr>
          <w:ilvl w:val="0"/>
          <w:numId w:val="1001"/>
        </w:numPr>
        <w:pStyle w:val="Compact"/>
      </w:pPr>
      <w:r>
        <w:rPr>
          <w:bCs/>
          <w:b/>
        </w:rPr>
        <w:t xml:space="preserve">Harm Reduction and Inclusivity:</w:t>
      </w:r>
    </w:p>
    <w:bookmarkEnd w:id="26"/>
    <w:bookmarkStart w:id="27" w:name="conclusion"/>
    <w:p>
      <w:pPr>
        <w:pStyle w:val="Heading2"/>
      </w:pPr>
      <w:r>
        <w:t xml:space="preserve">Conclusion</w:t>
      </w:r>
    </w:p>
    <w:p>
      <w:pPr>
        <w:pStyle w:val="FirstParagraph"/>
      </w:pPr>
      <w:r>
        <w:t xml:space="preserve">The role of the nurse in</w:t>
      </w:r>
      <w:r>
        <w:t xml:space="preserve"> </w:t>
      </w:r>
      <w:r>
        <w:rPr>
          <w:bCs/>
          <w:b/>
        </w:rPr>
        <w:t xml:space="preserve">Belgium Brussels</w:t>
      </w:r>
      <w:r>
        <w:t xml:space="preserve"> </w:t>
      </w:r>
      <w:r>
        <w:t xml:space="preserve">is far more complex than in homogeneous healthcare settings. It demands a unique blend of clinical expertise, linguistic agility, and cultural sensitivity. As the region continues to grow and diversify, the profession must adapt to remain effective. The academic discourse surrounding nursing must recognize these local specificities while contributing to global knowledge on multicultural healthcare delivery. By embracing their role as cultural brokers and advocates, nurses in Brussels can significantly improve health outcomes for one of Europe’s most diverse populations.</w:t>
      </w:r>
    </w:p>
    <w:bookmarkEnd w:id="27"/>
    <w:bookmarkStart w:id="28" w:name="references"/>
    <w:p>
      <w:pPr>
        <w:pStyle w:val="Heading2"/>
      </w:pPr>
      <w:r>
        <w:t xml:space="preserve">References</w:t>
      </w:r>
    </w:p>
    <w:p>
      <w:pPr>
        <w:pStyle w:val="FirstParagraph"/>
      </w:pPr>
      <w:r>
        <w:t xml:space="preserve">[1]</w:t>
      </w:r>
    </w:p>
    <w:p>
      <w:pPr>
        <w:pStyle w:val="BodyText"/>
      </w:pPr>
      <w:r>
        <w:t xml:space="preserve">Belgian Federal Public Service Health, Food Chain Safety and Environment. "Annual Report on Healthcare Personnel in Brussels-Capital Region." 2023.</w:t>
      </w:r>
    </w:p>
    <w:p>
      <w:pPr>
        <w:pStyle w:val="BodyText"/>
      </w:pPr>
      <w:r>
        <w:t xml:space="preserve">[2]</w:t>
      </w:r>
    </w:p>
    <w:p>
      <w:pPr>
        <w:pStyle w:val="BodyText"/>
      </w:pPr>
      <w:r>
        <w:t xml:space="preserve">Vanderhaegen, M., &amp; Van Hecke, A. "Cultural Competence in Nursing Education: A Comparative Study of French and Flemish Curricula." Journal of Advanced Nursing, vol. 78, no. 4, 2022.</w:t>
      </w:r>
    </w:p>
    <w:p>
      <w:pPr>
        <w:pStyle w:val="BodyText"/>
      </w:pPr>
      <w:r>
        <w:t xml:space="preserve">[3]</w:t>
      </w:r>
    </w:p>
    <w:p>
      <w:pPr>
        <w:pStyle w:val="BodyText"/>
      </w:pPr>
      <w:r>
        <w:t xml:space="preserve">Dubois, J.L. "The Impact of Linguistic Diversity on Patient Safety in Urban Hospitals: A Case Study of Brussels." European Journal of Public Health, vol. 31, no. 2, 2021.</w:t>
      </w:r>
    </w:p>
    <w:p>
      <w:pPr>
        <w:pStyle w:val="BodyText"/>
      </w:pPr>
      <w:r>
        <w:t xml:space="preserve">[4]</w:t>
      </w:r>
    </w:p>
    <w:p>
      <w:pPr>
        <w:pStyle w:val="BodyText"/>
      </w:pPr>
      <w:r>
        <w:t xml:space="preserve">European Commission Directorate-General for Health and Food Safety. "Multicultural Healthcare Challenges in EU Capitals." Brussels: Publications Office of the European Union, 2023.</w:t>
      </w:r>
    </w:p>
    <w:p>
      <w:pPr>
        <w:pStyle w:val="BodyText"/>
      </w:pPr>
      <w:r>
        <w:t xml:space="preserve">[5]</w:t>
      </w:r>
    </w:p>
    <w:p>
      <w:pPr>
        <w:pStyle w:val="BodyText"/>
      </w:pPr>
      <w:r>
        <w:t xml:space="preserve">Kestens, Y., et al. "Social Determinants of Health in Brussels: The Role of Community Nursing." International Journal for Equity in Health, vol. 19,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Complex Healthcare Landscape of Belgium Brussels: A Multicultural Analysis</dc:title>
  <dc:creator/>
  <dc:language>en</dc:language>
  <cp:keywords/>
  <dcterms:created xsi:type="dcterms:W3CDTF">2026-07-29T11:37:54Z</dcterms:created>
  <dcterms:modified xsi:type="dcterms:W3CDTF">2026-07-29T11:37:54Z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