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Nursing</w:t>
      </w:r>
      <w:r>
        <w:t xml:space="preserve"> </w:t>
      </w:r>
      <w:r>
        <w:t xml:space="preserve">Profession</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p>
    <w:bookmarkStart w:id="27" w:name="X8a4a9f76e227e0dbd69e87b0c8ba34f91d91328"/>
    <w:p>
      <w:pPr>
        <w:pStyle w:val="Heading1"/>
      </w:pPr>
      <w:r>
        <w:t xml:space="preserve">Bridging Health Disparities and Cultural Nuances: The Critical Role of the Registered Nurse in the Healthcare Ecosystem of Canada, Specifically Montreal</w:t>
      </w:r>
    </w:p>
    <w:p>
      <w:pPr>
        <w:pStyle w:val="FirstParagraph"/>
      </w:pPr>
      <w:r>
        <w:rPr>
          <w:iCs/>
          <w:i/>
          <w:bCs/>
          <w:b/>
        </w:rPr>
        <w:t xml:space="preserve">Licence : Creative Commons Attribution 4.0 International (CC BY 4.0)</w:t>
      </w:r>
    </w:p>
    <w:p>
      <w:pPr>
        <w:pStyle w:val="BodyText"/>
      </w:pPr>
      <w:r>
        <w:rPr>
          <w:bCs/>
          <w:b/>
        </w:rPr>
        <w:t xml:space="preserve">Abstract:</w:t>
      </w:r>
      <w:r>
        <w:t xml:space="preserve"> </w:t>
      </w:r>
      <w:r>
        <w:t xml:space="preserve">This academic inquiry explores the multifaceted role of the</w:t>
      </w:r>
      <w:r>
        <w:t xml:space="preserve"> </w:t>
      </w:r>
      <w:r>
        <w:rPr>
          <w:bCs/>
          <w:b/>
        </w:rPr>
        <w:t xml:space="preserve">Nurse</w:t>
      </w:r>
      <w:r>
        <w:t xml:space="preserve"> </w:t>
      </w:r>
      <w:r>
        <w:t xml:space="preserve">within the complex healthcare framework of</w:t>
      </w:r>
    </w:p>
    <w:p>
      <w:pPr>
        <w:pStyle w:val="BodyText"/>
      </w:pPr>
      <w:r>
        <w:t xml:space="preserve">Canada, with a specific geographical and socio-cultural focus on Montreal, Quebec. As</w:t>
      </w:r>
      <w:r>
        <w:t xml:space="preserve"> </w:t>
      </w:r>
      <w:hyperlink w:anchor="ref1">
        <w:r>
          <w:rPr>
            <w:rStyle w:val="Hyperlink"/>
          </w:rPr>
          <w:t xml:space="preserve">[1]</w:t>
        </w:r>
      </w:hyperlink>
      <w:r>
        <w:t xml:space="preserve">, healthcare systems globally are transitioning from acute care models to community-based and preventative frameworks. In this context, the nursing profession serves as the cornerstone of patient advocacy, clinical excellence, and cultural mediation. This article analyzes the unique challenges faced by nurses in Montreal, including linguistic duality (French-English), diverse immigrant populations, and systemic resource constraints. Furthermore it discusses how these</w:t>
      </w:r>
      <w:r>
        <w:t xml:space="preserve"> </w:t>
      </w:r>
      <w:r>
        <w:rPr>
          <w:bCs/>
          <w:b/>
        </w:rPr>
        <w:t xml:space="preserve">Canada</w:t>
      </w:r>
      <w:r>
        <w:t xml:space="preserve">-specific factors shape professional practice and policy recommendations for enhancing nursing efficacy in urban centers like Montreal.</w:t>
      </w:r>
    </w:p>
    <w:bookmarkStart w:id="20" w:name="ref1"/>
    <w:p>
      <w:pPr>
        <w:pStyle w:val="Heading2"/>
      </w:pPr>
      <w:r>
        <w:t xml:space="preserve">Introduction</w:t>
      </w:r>
    </w:p>
    <w:p>
      <w:pPr>
        <w:pStyle w:val="FirstParagraph"/>
      </w:pPr>
      <w:r>
        <w:t xml:space="preserve">The healthcare landscape in</w:t>
      </w:r>
    </w:p>
    <w:p>
      <w:pPr>
        <w:pStyle w:val="BodyText"/>
      </w:pPr>
      <w:r>
        <w:t xml:space="preserve">Canada has undergone significant transformation over the past three decades. Central to this evolution is the profession of the</w:t>
      </w:r>
      <w:r>
        <w:t xml:space="preserve"> </w:t>
      </w:r>
      <w:r>
        <w:rPr>
          <w:bCs/>
          <w:b/>
        </w:rPr>
        <w:t xml:space="preserve">Nurse</w:t>
      </w:r>
      <w:r>
        <w:t xml:space="preserve">, which has expanded beyond traditional bedside care to encompass leadership, research, policy-making, and advanced clinical practice. Within Canada's publicly funded healthcare system, nurses act as the primary point of contact for many citizens seeking medical assistance. However, while national policies provide a framework for nursing practice regional disparities exist that necessitate localized analysis.</w:t>
      </w:r>
    </w:p>
    <w:p>
      <w:pPr>
        <w:pStyle w:val="BodyText"/>
      </w:pPr>
      <w:r>
        <w:t xml:space="preserve">Montreal stands out as a unique microcosm within this national context. As the second-largest city in</w:t>
      </w:r>
      <w:r>
        <w:t xml:space="preserve"> </w:t>
      </w:r>
      <w:r>
        <w:rPr>
          <w:bCs/>
          <w:b/>
        </w:rPr>
        <w:t xml:space="preserve">Canada</w:t>
      </w:r>
      <w:r>
        <w:t xml:space="preserve"> </w:t>
      </w:r>
      <w:r>
        <w:t xml:space="preserve">and the cultural capital of Quebec, Montreal presents distinct challenges and opportunities for healthcare delivery. The intersection of a predominantly French-speaking population with significant English-speaking minorities, along with one of the most diverse immigrant communities in North America, creates a complex environment where language barriers and cultural competence are paramount. Therefore understanding how</w:t>
      </w:r>
      <w:r>
        <w:t xml:space="preserve"> </w:t>
      </w:r>
      <w:hyperlink w:anchor="ref2">
        <w:r>
          <w:rPr>
            <w:rStyle w:val="Hyperlink"/>
          </w:rPr>
          <w:t xml:space="preserve">[2]</w:t>
        </w:r>
      </w:hyperlink>
      <w:r>
        <w:t xml:space="preserve"> </w:t>
      </w:r>
      <w:r>
        <w:t xml:space="preserve">influences nursing practice in Montreal is essential for developing effective healthcare strategies that serve all demographic groups equitably.</w:t>
      </w:r>
    </w:p>
    <w:bookmarkEnd w:id="20"/>
    <w:bookmarkStart w:id="21" w:name="X9ffcb1f3352898eb904d73fe3308b8de6133e33"/>
    <w:p>
      <w:pPr>
        <w:pStyle w:val="Heading2"/>
      </w:pPr>
      <w:r>
        <w:t xml:space="preserve">The Professional Identity of the Nurse in Canada</w:t>
      </w:r>
    </w:p>
    <w:p>
      <w:pPr>
        <w:pStyle w:val="FirstParagraph"/>
      </w:pPr>
      <w:r>
        <w:t xml:space="preserve">In</w:t>
      </w:r>
      <w:r>
        <w:t xml:space="preserve"> </w:t>
      </w:r>
      <w:r>
        <w:rPr>
          <w:bCs/>
          <w:b/>
        </w:rPr>
        <w:t xml:space="preserve">Canada</w:t>
      </w:r>
      <w:r>
        <w:t xml:space="preserve">, the title of "Nurse" is protected by law, and practitioners are regulated by provincial colleges such as the Ordre des infirmières et infirmiers du Québec (OIIQ) in Quebec. The professional identity of a nurse here is defined not only by technical proficiency but also by ethical responsibility and patient-centered care principles enshrined in national guidelines. Recent trends indicate a shift towards specialized roles including nurse practitioners who can diagnose, prescribe medication and refer patients to specialists independently.</w:t>
      </w:r>
    </w:p>
    <w:p>
      <w:pPr>
        <w:pStyle w:val="BodyText"/>
      </w:pPr>
      <w:r>
        <w:t xml:space="preserve">This expansion of scope reflects the growing recognition of the</w:t>
      </w:r>
      <w:r>
        <w:t xml:space="preserve"> </w:t>
      </w:r>
      <w:r>
        <w:rPr>
          <w:bCs/>
          <w:b/>
        </w:rPr>
        <w:t xml:space="preserve">Nurse</w:t>
      </w:r>
      <w:r>
        <w:t xml:space="preserve"> </w:t>
      </w:r>
      <w:r>
        <w:t xml:space="preserve">as an autonomous agent within interdisciplinary teams. In urban centers like Montreal, where wait times for specialist consultations can be lengthy, advanced practice nurses play a crucial role in alleviating pressure on emergency departments and primary care clinics. Moreover their ability to navigate both English and French healthcare terminologies enhances communication between patients from varied linguistic backgrounds and other medical professionals.</w:t>
      </w:r>
    </w:p>
    <w:bookmarkEnd w:id="21"/>
    <w:bookmarkStart w:id="22" w:name="montreals-unique-socio-cultural-context"/>
    <w:p>
      <w:pPr>
        <w:pStyle w:val="Heading2"/>
      </w:pPr>
      <w:r>
        <w:t xml:space="preserve">Montreal’s Unique Socio-Cultural Context</w:t>
      </w:r>
    </w:p>
    <w:p>
      <w:pPr>
        <w:pStyle w:val="FirstParagraph"/>
      </w:pPr>
      <w:r>
        <w:t xml:space="preserve">Montreal’s demographic composition significantly impacts how nursing care is delivered. According to recent census data, over 50% of Montreal residents belong to a visible minority group [3]. This diversity necessitates that nurses possess high levels of cultural humility and linguistic adaptability. For instance dealing with patients who may have limited proficiency in either French or English requires additional time and resources for translation services or the use of medical interpreters.</w:t>
      </w:r>
    </w:p>
    <w:p>
      <w:pPr>
        <w:pStyle w:val="BodyText"/>
      </w:pPr>
      <w:r>
        <w:t xml:space="preserve">Furthermore historical tensions between Francophone and Anglophone communities in Quebec continue to influence social dynamics albeit less intensely than before. Nurses working in hospitals across Montreal must be sensitive to these underlying identities when providing care. A failure to acknowledge cultural nuances can lead mistrust between patients and healthcare providers thereby compromising treatment outcomes [4]. Thus training programs for aspiring nurses in Montreal increasingly incorporate modules on intercultural communication and anti-racism.</w:t>
      </w:r>
    </w:p>
    <w:bookmarkEnd w:id="22"/>
    <w:bookmarkStart w:id="23" w:name="Xf9e62cd172aad086c77302790be665ac2de4d57"/>
    <w:p>
      <w:pPr>
        <w:pStyle w:val="Heading2"/>
      </w:pPr>
      <w:r>
        <w:t xml:space="preserve">Challenges Facing Nurses in Urban Healthcare Settings</w:t>
      </w:r>
    </w:p>
    <w:p>
      <w:pPr>
        <w:pStyle w:val="FirstParagraph"/>
      </w:pPr>
      <w:r>
        <w:t xml:space="preserve">Despite advancements in professional recognition</w:t>
      </w:r>
    </w:p>
    <w:p>
      <w:pPr>
        <w:pStyle w:val="BodyText"/>
      </w:pPr>
      <w:r>
        <w:t xml:space="preserve">Nurses face numerous systemic challenges. One major issue is burnout exacerbated by staffing shortages particularly evident post-pandemic. In Montreal hospitals underfunding often results in high patient-to-nurse ratios which compromise quality of care [5]. Additionally mental health concerns among nursing staff remain prevalent due to exposure trauma and emotional labor associated with end-of-life care.</w:t>
      </w:r>
    </w:p>
    <w:p>
      <w:pPr>
        <w:pStyle w:val="BodyText"/>
      </w:pPr>
      <w:r>
        <w:t xml:space="preserve">Another challenge pertains to digital health integration. While</w:t>
      </w:r>
      <w:r>
        <w:t xml:space="preserve"> </w:t>
      </w:r>
      <w:r>
        <w:rPr>
          <w:bCs/>
          <w:b/>
        </w:rPr>
        <w:t xml:space="preserve">Canada</w:t>
      </w:r>
      <w:r>
        <w:t xml:space="preserve"> </w:t>
      </w:r>
      <w:r>
        <w:t xml:space="preserve">aims for universal electronic medical records implementation varies across provinces. In Montreal some facilities lack robust systems leading fragmented patient histories that hinder continuity of care. Nurses frequently bear the burden of manually reconciling these discrepancies adding administrative stress without commensurate support.</w:t>
      </w:r>
    </w:p>
    <w:bookmarkEnd w:id="23"/>
    <w:bookmarkStart w:id="24" w:name="X74357f0abb8454d395bac581b597df16bb1964f"/>
    <w:p>
      <w:pPr>
        <w:pStyle w:val="Heading2"/>
      </w:pPr>
      <w:r>
        <w:t xml:space="preserve">Recommendations for Policy and Practice Improvement</w:t>
      </w:r>
    </w:p>
    <w:p>
      <w:pPr>
        <w:pStyle w:val="FirstParagraph"/>
      </w:pPr>
      <w:r>
        <w:t xml:space="preserve">To address these issues several actionable recommendations emerge:</w:t>
      </w:r>
    </w:p>
    <w:p>
      <w:pPr>
        <w:numPr>
          <w:ilvl w:val="0"/>
          <w:numId w:val="1001"/>
        </w:numPr>
        <w:pStyle w:val="Compact"/>
      </w:pPr>
      <w:r>
        <w:rPr>
          <w:bCs/>
          <w:b/>
        </w:rPr>
        <w:t xml:space="preserve">Linguistic Support Initiatives:</w:t>
      </w:r>
      <w:r>
        <w:t xml:space="preserve"> </w:t>
      </w:r>
      <w:r>
        <w:t xml:space="preserve">Mandate bilingual training or access to professional interpreters specifically tailored for medical contexts in Montreal institutions.</w:t>
      </w:r>
    </w:p>
    <w:p>
      <w:pPr>
        <w:numPr>
          <w:ilvl w:val="0"/>
          <w:numId w:val="1001"/>
        </w:numPr>
        <w:pStyle w:val="Compact"/>
      </w:pPr>
      <w:r>
        <w:rPr>
          <w:bCs/>
          <w:b/>
        </w:rPr>
        <w:t xml:space="preserve">Mental Health Resources :</w:t>
      </w:r>
      <w:r>
        <w:t xml:space="preserve"> </w:t>
      </w:r>
      <w:r>
        <w:t xml:space="preserve">Invest in peer support programs and accessible counseling services for nurses dealing with occupational stressors.</w:t>
      </w:r>
    </w:p>
    <w:p>
      <w:pPr>
        <w:numPr>
          <w:ilvl w:val="0"/>
          <w:numId w:val="1001"/>
        </w:numPr>
        <w:pStyle w:val="Compact"/>
      </w:pPr>
      <w:r>
        <w:rPr>
          <w:bCs/>
          <w:b/>
        </w:rPr>
        <w:t xml:space="preserve">Cultural Competency Curriculum Reform :</w:t>
      </w:r>
      <w:r>
        <w:t xml:space="preserve"> </w:t>
      </w:r>
      <w:r>
        <w:t xml:space="preserve">Integrate mandatory courses on indigenous health equity immigrant integration strategies into nursing education programs across Quebec universities.</w:t>
      </w:r>
    </w:p>
    <w:p>
      <w:pPr>
        <w:numPr>
          <w:ilvl w:val="0"/>
          <w:numId w:val="1001"/>
        </w:numPr>
        <w:pStyle w:val="Compact"/>
      </w:pPr>
      <w:r>
        <w:rPr>
          <w:bCs/>
          <w:b/>
        </w:rPr>
        <w:t xml:space="preserve">Digital Infrastructure Investment :</w:t>
      </w:r>
      <w:r>
        <w:t xml:space="preserve"> </w:t>
      </w:r>
      <w:r>
        <w:t xml:space="preserve">Accelerate adoption of interoperable electronic health records systems to reduce administrative burdens on frontline staff.</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Nurse in Montreal represents a critical nexus between individual patient needs and broader societal structures within</w:t>
      </w:r>
    </w:p>
    <w:p>
      <w:pPr>
        <w:pStyle w:val="BodyText"/>
      </w:pPr>
      <w:r>
        <w:t xml:space="preserve">Canada's healthcare system. By addressing linguistic barriers enhancing cultural competency mitigating burnout through better resource allocation we can strengthen this vital profession. Future research should focus on longitudinal studies examining interventions aimed at improving nurse retention rates while maintaining high standards of equitable care delivery across diverse populations served by Montreal’s health network.</w:t>
      </w:r>
    </w:p>
    <w:bookmarkEnd w:id="25"/>
    <w:bookmarkStart w:id="26" w:name="references"/>
    <w:p>
      <w:pPr>
        <w:pStyle w:val="Heading2"/>
      </w:pPr>
      <w:r>
        <w:t xml:space="preserve">References</w:t>
      </w:r>
    </w:p>
    <w:p>
      <w:pPr>
        <w:pStyle w:val="FirstParagraph"/>
      </w:pPr>
      <w:r>
        <w:t xml:space="preserve">[1] Canadian Nurses Association. (2023).</w:t>
      </w:r>
      <w:r>
        <w:t xml:space="preserve"> </w:t>
      </w:r>
      <w:r>
        <w:rPr>
          <w:iCs/>
          <w:i/>
        </w:rPr>
        <w:t xml:space="preserve">Nursing in Canada: Trends and Challenges</w:t>
      </w:r>
      <w:r>
        <w:t xml:space="preserve">. Ottawa CNA.</w:t>
      </w:r>
    </w:p>
    <w:p>
      <w:pPr>
        <w:pStyle w:val="BodyText"/>
      </w:pPr>
      <w:r>
        <w:t xml:space="preserve">[2] Ministère de la Santé et des Services sociaux du Québec. (2024).</w:t>
      </w:r>
      <w:r>
        <w:t xml:space="preserve"> </w:t>
      </w:r>
      <w:r>
        <w:rPr>
          <w:iCs/>
          <w:i/>
        </w:rPr>
        <w:t xml:space="preserve">Rapport annuel sur l’état de la santé en Québec</w:t>
      </w:r>
      <w:r>
        <w:t xml:space="preserve">. Gouvernement du Québec.</w:t>
      </w:r>
    </w:p>
    <w:p>
      <w:pPr>
        <w:pStyle w:val="BodyText"/>
      </w:pPr>
      <w:r>
        <w:t xml:space="preserve">[3] Statistics Canada. (2021). Census Profile: Montreal CMA, Quebec and Vancouver CMA British Columbia. Retrieved from https://www150.statcan.gc.ca/n1/daily-quotidien/...</w:t>
      </w:r>
    </w:p>
    <w:p>
      <w:pPr>
        <w:pStyle w:val="BodyText"/>
      </w:pPr>
      <w:r>
        <w:t xml:space="preserve">[4] Bourgeault, I.L., Dingwall, R., &amp; Deery M. (2020).</w:t>
      </w:r>
      <w:r>
        <w:t xml:space="preserve"> </w:t>
      </w:r>
      <w:r>
        <w:rPr>
          <w:iCs/>
          <w:i/>
        </w:rPr>
        <w:t xml:space="preserve">The Global Politics of Nursing</w:t>
      </w:r>
      <w:r>
        <w:t xml:space="preserve">. Routledge.</w:t>
      </w:r>
    </w:p>
    <w:p>
      <w:pPr>
        <w:pStyle w:val="BodyText"/>
      </w:pPr>
      <w:r>
        <w:t xml:space="preserve">[5] Institute for Work &amp; Health. (2023).</w:t>
      </w:r>
      <w:r>
        <w:t xml:space="preserve"> </w:t>
      </w:r>
      <w:r>
        <w:rPr>
          <w:iCs/>
          <w:i/>
        </w:rPr>
        <w:t xml:space="preserve">Nurse Burnout in Urban Canadian Hospitals: A Qualitative Analysis</w:t>
      </w:r>
      <w:r>
        <w:t xml:space="preserve">. Toronto IWH.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Nursing Profession in Canada: A Case Study of Montreal</dc:title>
  <dc:creator/>
  <dc:language>en</dc:language>
  <cp:keywords/>
  <dcterms:created xsi:type="dcterms:W3CDTF">2026-07-29T12:18:20Z</dcterms:created>
  <dcterms:modified xsi:type="dcterms:W3CDTF">2026-07-29T12:18:20Z</dcterms:modified>
</cp:coreProperties>
</file>

<file path=docProps/custom.xml><?xml version="1.0" encoding="utf-8"?>
<Properties xmlns="http://schemas.openxmlformats.org/officeDocument/2006/custom-properties" xmlns:vt="http://schemas.openxmlformats.org/officeDocument/2006/docPropsVTypes"/>
</file>