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France</w:t>
      </w:r>
      <w:r>
        <w:t xml:space="preserve"> </w:t>
      </w:r>
      <w:r>
        <w:t xml:space="preserve">Marseille:</w:t>
      </w:r>
      <w:r>
        <w:t xml:space="preserve"> </w:t>
      </w:r>
      <w:r>
        <w:t xml:space="preserve">A</w:t>
      </w:r>
      <w:r>
        <w:t xml:space="preserve"> </w:t>
      </w:r>
      <w:r>
        <w:t xml:space="preserve">Strategic</w:t>
      </w:r>
      <w:r>
        <w:t xml:space="preserve"> </w:t>
      </w:r>
      <w:r>
        <w:t xml:space="preserve">Analysis</w:t>
      </w:r>
    </w:p>
    <w:bookmarkStart w:id="28" w:name="X25a9f14cc19b19e6af14f1e6ba66507eecca869"/>
    <w:p>
      <w:pPr>
        <w:pStyle w:val="Heading1"/>
      </w:pPr>
      <w:r>
        <w:t xml:space="preserve">The Evolving Role of the Nurse in the Healthcare Ecosystem of France Marseille: A Strategic Analysis</w:t>
      </w:r>
    </w:p>
    <w:p>
      <w:pPr>
        <w:pStyle w:val="FirstParagraph"/>
      </w:pPr>
      <w:r>
        <w:t xml:space="preserve">Jean-Pierre Dubois, Ph.D.</w:t>
      </w:r>
      <w:r>
        <w:br/>
      </w:r>
      <w:r>
        <w:t xml:space="preserve">Department of Public Health and Nursing Sciences</w:t>
      </w:r>
      <w:r>
        <w:br/>
      </w:r>
      <w:r>
        <w:t xml:space="preserve">Aix-Marseille University, France</w:t>
      </w:r>
    </w:p>
    <w:p>
      <w:pPr>
        <w:pStyle w:val="BodyText"/>
      </w:pPr>
      <w:r>
        <w:rPr>
          <w:bCs/>
          <w:b/>
        </w:rPr>
        <w:t xml:space="preserve">Abstract</w:t>
      </w:r>
    </w:p>
    <w:p>
      <w:pPr>
        <w:pStyle w:val="BodyText"/>
      </w:pPr>
      <w:r>
        <w:t xml:space="preserve">This article examines the critical transformation of the nursing profession within the specific socio-demographic and economic context of France Marseille. As a major Mediterranean metropolis, France Marseille presents unique challenges regarding healthcare accessibility, diversity, and resource allocation. This study analyzes how modern</w:t>
      </w:r>
      <w:r>
        <w:t xml:space="preserve"> </w:t>
      </w:r>
      <w:r>
        <w:rPr>
          <w:bCs/>
          <w:b/>
        </w:rPr>
        <w:t xml:space="preserve">Nurse</w:t>
      </w:r>
      <w:r>
        <w:t xml:space="preserve"> </w:t>
      </w:r>
      <w:r>
        <w:t xml:space="preserve">practitioners are adapting to national reforms in French healthcare policy while addressing local public health needs. By reviewing recent literature and policy documents from the Centre Regional de Sante (ARS) Provence-Alpes-Cote d'Azur, this paper argues that the strategic integration of advanced nursing roles is essential for sustaining the viability of the healthcare system in</w:t>
      </w:r>
      <w:r>
        <w:t xml:space="preserve"> </w:t>
      </w:r>
      <w:r>
        <w:rPr>
          <w:bCs/>
          <w:b/>
        </w:rPr>
        <w:t xml:space="preserve">France Marseille</w:t>
      </w:r>
      <w:r>
        <w:t xml:space="preserve">.</w:t>
      </w:r>
    </w:p>
    <w:p>
      <w:pPr>
        <w:pStyle w:val="BodyText"/>
      </w:pPr>
      <w:r>
        <w:rPr>
          <w:iCs/>
          <w:i/>
        </w:rPr>
        <w:t xml:space="preserve">Keywords:</w:t>
      </w:r>
      <w:r>
        <w:t xml:space="preserve"> </w:t>
      </w:r>
      <w:r>
        <w:t xml:space="preserve">Nursing practice, France Marseille, Healthcare policy, Advanced Practice Nursing, Public Health.</w:t>
      </w:r>
    </w:p>
    <w:bookmarkStart w:id="20" w:name="i.-introduction"/>
    <w:p>
      <w:pPr>
        <w:pStyle w:val="Heading2"/>
      </w:pPr>
      <w:r>
        <w:t xml:space="preserve">I. Introduction</w:t>
      </w:r>
    </w:p>
    <w:p>
      <w:pPr>
        <w:pStyle w:val="FirstParagraph"/>
      </w:pPr>
      <w:r>
        <w:t xml:space="preserve">The landscape of modern healthcare is undergoing a profound structural shift across Europe. Nowhere is this transformation more visible than in the dynamic urban environment of</w:t>
      </w:r>
      <w:r>
        <w:t xml:space="preserve"> </w:t>
      </w:r>
      <w:r>
        <w:rPr>
          <w:bCs/>
          <w:b/>
        </w:rPr>
        <w:t xml:space="preserve">France Marseille</w:t>
      </w:r>
      <w:r>
        <w:t xml:space="preserve">. As the second-largest city in France and a gateway to the Mediterranean, Marseille faces distinct public health challenges, including high rates of chronic disease, socioeconomic disparity, and an aging population. Within this complex ecosystem, the role of the</w:t>
      </w:r>
      <w:r>
        <w:t xml:space="preserve"> </w:t>
      </w:r>
      <w:r>
        <w:rPr>
          <w:bCs/>
          <w:b/>
        </w:rPr>
        <w:t xml:space="preserve">Nurse</w:t>
      </w:r>
      <w:r>
        <w:t xml:space="preserve"> </w:t>
      </w:r>
      <w:r>
        <w:t xml:space="preserve">has transcended traditional bedside care to become a pivotal element in healthcare delivery and policy implementation.</w:t>
      </w:r>
    </w:p>
    <w:p>
      <w:pPr>
        <w:pStyle w:val="BodyText"/>
      </w:pPr>
      <w:r>
        <w:t xml:space="preserve">In France, the recent "Ma Santé 2022" reform program has sought to reorganize hospital services and empower frontline health professionals. This article explores how these national directives manifest locally in Marseille. It posits that the effective utilization of nursing expertise is not merely an operational necessity but a strategic imperative for improving patient outcomes and reducing hospital readmissions in the region.</w:t>
      </w:r>
    </w:p>
    <w:bookmarkEnd w:id="20"/>
    <w:bookmarkStart w:id="21" w:name="X95fcb0b4154f8d172d55ae7a525cc0ceb9b3be9"/>
    <w:p>
      <w:pPr>
        <w:pStyle w:val="Heading2"/>
      </w:pPr>
      <w:r>
        <w:t xml:space="preserve">II. The Contextual Challenges of Healthcare in France Marseille</w:t>
      </w:r>
    </w:p>
    <w:p>
      <w:pPr>
        <w:pStyle w:val="FirstParagraph"/>
      </w:pPr>
      <w:r>
        <w:t xml:space="preserve">To understand the specific role of the</w:t>
      </w:r>
      <w:r>
        <w:t xml:space="preserve"> </w:t>
      </w:r>
      <w:r>
        <w:rPr>
          <w:bCs/>
          <w:b/>
        </w:rPr>
        <w:t xml:space="preserve">Nurse</w:t>
      </w:r>
      <w:r>
        <w:t xml:space="preserve">, one must first analyze the unique constraints and opportunities present in</w:t>
      </w:r>
      <w:r>
        <w:t xml:space="preserve"> </w:t>
      </w:r>
      <w:r>
        <w:rPr>
          <w:bCs/>
          <w:b/>
        </w:rPr>
        <w:t xml:space="preserve">France Marseille</w:t>
      </w:r>
      <w:r>
        <w:t xml:space="preserve">. Unlike Paris or Lyon, which benefit from dense networks of specialized university hospitals, Marseille’s healthcare infrastructure is often stretched thin. The city suffers from significant health inequalities; epidemiological data indicates that life expectancy in certain arrondissements is years lower than in wealthier districts.</w:t>
      </w:r>
    </w:p>
    <w:p>
      <w:pPr>
        <w:pStyle w:val="BodyText"/>
      </w:pPr>
      <w:r>
        <w:t xml:space="preserve">Furthermore, the demographic composition of Marseille requires a culturally competent approach to care. The population includes a high proportion of immigrants and refugees, necessitating nurses who possess not only clinical skills but also strong linguistic and intercultural competencies. The local health authority, ARS PACA (Agence Régionale de Santé), has identified these disparities as critical areas requiring intervention through primary care models that rely heavily on nursing teams rather than solely on physician-led consultations.</w:t>
      </w:r>
    </w:p>
    <w:bookmarkEnd w:id="21"/>
    <w:bookmarkStart w:id="24" w:name="X5b638b4f10c2bfc534039e2107c9f996fc76058"/>
    <w:p>
      <w:pPr>
        <w:pStyle w:val="Heading2"/>
      </w:pPr>
      <w:r>
        <w:t xml:space="preserve">III. Evolution of the Nurse Role: From Caregiver to Coordinator</w:t>
      </w:r>
    </w:p>
    <w:p>
      <w:pPr>
        <w:pStyle w:val="FirstParagraph"/>
      </w:pPr>
      <w:r>
        <w:t xml:space="preserve">Historically, the perception of a</w:t>
      </w:r>
      <w:r>
        <w:t xml:space="preserve"> </w:t>
      </w:r>
      <w:r>
        <w:rPr>
          <w:bCs/>
          <w:b/>
        </w:rPr>
        <w:t xml:space="preserve">Nurse</w:t>
      </w:r>
      <w:r>
        <w:t xml:space="preserve"> </w:t>
      </w:r>
      <w:r>
        <w:t xml:space="preserve">in French healthcare was often subordinate and task-oriented. However, contemporary frameworks in France are promoting the concept of "Infirmier(e) en Pratique Avancée" (IPA), or Advanced Practice Nurse. In</w:t>
      </w:r>
      <w:r>
        <w:t xml:space="preserve"> </w:t>
      </w:r>
      <w:r>
        <w:rPr>
          <w:bCs/>
          <w:b/>
        </w:rPr>
        <w:t xml:space="preserve">France Marseille</w:t>
      </w:r>
      <w:r>
        <w:t xml:space="preserve">, this evolution is gaining traction as hospitals attempt to streamline workflows and improve continuity of care.</w:t>
      </w:r>
    </w:p>
    <w:bookmarkStart w:id="22" w:name="X5759af7b213a2eebd0434ad14d266fccddddf8b"/>
    <w:p>
      <w:pPr>
        <w:pStyle w:val="Heading3"/>
      </w:pPr>
      <w:r>
        <w:t xml:space="preserve">A. Clinical Autonomy and Expanded Competencies</w:t>
      </w:r>
    </w:p>
    <w:p>
      <w:pPr>
        <w:pStyle w:val="FirstParagraph"/>
      </w:pPr>
      <w:r>
        <w:t xml:space="preserve">The introduction of advanced practice roles allows nurses in Marseille’s hospital centers, such as AP-HM (Assistance Publique – Hôpitaux de Marseille), to perform specific diagnostic tests, prescribe certain medications within defined protocols, and manage follow-up care for chronic conditions like diabetes and heart failure. This shift reduces the burden on physicians and ensures that patients receive timely interventions. For instance, nurse-led clinics in cardiology units have demonstrated a significant reduction in emergency department visits among elderly patients.</w:t>
      </w:r>
    </w:p>
    <w:bookmarkEnd w:id="22"/>
    <w:bookmarkStart w:id="23" w:name="b.-interprofessional-coordination"/>
    <w:p>
      <w:pPr>
        <w:pStyle w:val="Heading3"/>
      </w:pPr>
      <w:r>
        <w:t xml:space="preserve">B. Interprofessional Coordination</w:t>
      </w:r>
    </w:p>
    <w:p>
      <w:pPr>
        <w:pStyle w:val="FirstParagraph"/>
      </w:pPr>
      <w:r>
        <w:t xml:space="preserve">In the fragmented healthcare landscape of</w:t>
      </w:r>
      <w:r>
        <w:t xml:space="preserve"> </w:t>
      </w:r>
      <w:r>
        <w:rPr>
          <w:bCs/>
          <w:b/>
        </w:rPr>
        <w:t xml:space="preserve">France Marseille</w:t>
      </w:r>
      <w:r>
        <w:t xml:space="preserve">, coordination between hospital care, primary care physicians, and home health services is critical. The modern</w:t>
      </w:r>
      <w:r>
        <w:t xml:space="preserve"> </w:t>
      </w:r>
      <w:r>
        <w:rPr>
          <w:bCs/>
          <w:b/>
        </w:rPr>
        <w:t xml:space="preserve">Nurse</w:t>
      </w:r>
      <w:r>
        <w:t xml:space="preserve"> </w:t>
      </w:r>
      <w:r>
        <w:t xml:space="preserve">acts as a hub in this network. Case managers and clinical nurse specialists are increasingly deployed to facilitate transitions of care. They ensure that discharge planning begins at admission, thereby preventing the "revolving door" phenomenon where patients return to the hospital shortly after discharge due to poor follow-up.</w:t>
      </w:r>
    </w:p>
    <w:bookmarkEnd w:id="23"/>
    <w:bookmarkEnd w:id="24"/>
    <w:bookmarkStart w:id="25" w:name="X997eeea6674ea19b63c5b29cef2f9f7def7c6ac"/>
    <w:p>
      <w:pPr>
        <w:pStyle w:val="Heading2"/>
      </w:pPr>
      <w:r>
        <w:t xml:space="preserve">IV. The Impact of Technological Integration on Nursing Practice</w:t>
      </w:r>
    </w:p>
    <w:p>
      <w:pPr>
        <w:pStyle w:val="FirstParagraph"/>
      </w:pPr>
      <w:r>
        <w:t xml:space="preserve">Digital health initiatives are rapidly transforming how nurses operate in Marseille. The implementation of electronic health records (EHRs) and telehealth platforms has become standard practice in many institutions across the city. For the</w:t>
      </w:r>
      <w:r>
        <w:t xml:space="preserve"> </w:t>
      </w:r>
      <w:r>
        <w:rPr>
          <w:bCs/>
          <w:b/>
        </w:rPr>
        <w:t xml:space="preserve">Nurse</w:t>
      </w:r>
      <w:r>
        <w:t xml:space="preserve">, this means that a significant portion of their workload now involves digital literacy, data management, and remote patient monitoring.</w:t>
      </w:r>
    </w:p>
    <w:p>
      <w:pPr>
        <w:pStyle w:val="BodyText"/>
      </w:pPr>
      <w:r>
        <w:t xml:space="preserve">In rural outskirts of the Marseille metropolitan area, tele-nursing services allow patients to consult with healthcare providers without traveling long distances. This innovation is particularly vital in addressing the geographic barriers faced by residents in peri-urban zones. However, this digital shift also presents challenges, including the risk of professional isolation for nurses working remotely and the need for continuous upskilling in health informatics.</w:t>
      </w:r>
    </w:p>
    <w:bookmarkEnd w:id="25"/>
    <w:bookmarkStart w:id="27" w:name="X5a805833ff6d939ed0303743b15316b66e8823e"/>
    <w:p>
      <w:pPr>
        <w:pStyle w:val="Heading2"/>
      </w:pPr>
      <w:r>
        <w:t xml:space="preserve">V. Policy Implications and Future Directions</w:t>
      </w:r>
    </w:p>
    <w:p>
      <w:pPr>
        <w:pStyle w:val="FirstParagraph"/>
      </w:pPr>
      <w:r>
        <w:t xml:space="preserve">The strategic value of the</w:t>
      </w:r>
      <w:r>
        <w:t xml:space="preserve"> </w:t>
      </w:r>
      <w:r>
        <w:rPr>
          <w:bCs/>
          <w:b/>
        </w:rPr>
        <w:t xml:space="preserve">Nurse</w:t>
      </w:r>
      <w:r>
        <w:t xml:space="preserve"> </w:t>
      </w:r>
      <w:r>
        <w:t xml:space="preserve">in</w:t>
      </w:r>
      <w:r>
        <w:t xml:space="preserve"> </w:t>
      </w:r>
      <w:r>
        <w:rPr>
          <w:bCs/>
          <w:b/>
        </w:rPr>
        <w:t xml:space="preserve">France Marseille</w:t>
      </w:r>
      <w:r>
        <w:t xml:space="preserve"> </w:t>
      </w:r>
      <w:r>
        <w:t xml:space="preserve">necessitates supportive policy frameworks that extend beyond clinical training. The following recommendations are proposed for policymakers and healthcare administrators:</w:t>
      </w:r>
    </w:p>
    <w:p>
      <w:pPr>
        <w:numPr>
          <w:ilvl w:val="0"/>
          <w:numId w:val="1001"/>
        </w:numPr>
        <w:pStyle w:val="Compact"/>
      </w:pPr>
      <w:r>
        <w:rPr>
          <w:bCs/>
          <w:b/>
        </w:rPr>
        <w:t xml:space="preserve">1. Investment in Continuing Education:</w:t>
      </w:r>
      <w:r>
        <w:t xml:space="preserve"> </w:t>
      </w:r>
      <w:r>
        <w:t xml:space="preserve">Funding should be allocated to specialized training programs for nurses in Marseille, focusing on chronic disease management, palliative care, and health informatics.</w:t>
      </w:r>
    </w:p>
    <w:p>
      <w:pPr>
        <w:numPr>
          <w:ilvl w:val="0"/>
          <w:numId w:val="1001"/>
        </w:numPr>
        <w:pStyle w:val="Compact"/>
      </w:pPr>
      <w:r>
        <w:rPr>
          <w:bCs/>
          <w:b/>
        </w:rPr>
        <w:t xml:space="preserve">2. Recognition of Advanced Roles:</w:t>
      </w:r>
      <w:r>
        <w:t xml:space="preserve"> </w:t>
      </w:r>
      <w:r>
        <w:t xml:space="preserve">Legal and administrative barriers preventing nurses from practicing to the full extent of their education must be removed. This includes clear reimbursement codes for nurse-led interventions within the French social security system.</w:t>
      </w:r>
    </w:p>
    <w:p>
      <w:pPr>
        <w:numPr>
          <w:ilvl w:val="0"/>
          <w:numId w:val="1001"/>
        </w:numPr>
        <w:pStyle w:val="Compact"/>
      </w:pPr>
      <w:r>
        <w:t xml:space="preserve">3. Community-Based Initiatives:Nurses should be embedded in community health centers in underserved arrondissements of Marseille to provide proactive, preventive care rather than reactive treatment.</w:t>
      </w:r>
    </w:p>
    <w:p>
      <w:pPr>
        <w:pStyle w:val="FirstParagraph"/>
      </w:pPr>
      <w:r>
        <w:t xml:space="preserve">VI. Conclusion</w:t>
      </w:r>
    </w:p>
    <w:p>
      <w:pPr>
        <w:pStyle w:val="BodyText"/>
      </w:pPr>
      <w:r>
        <w:t xml:space="preserve">The healthcare landscape of</w:t>
      </w:r>
      <w:r>
        <w:t xml:space="preserve"> </w:t>
      </w:r>
      <w:r>
        <w:rPr>
          <w:bCs/>
          <w:b/>
        </w:rPr>
        <w:t xml:space="preserve">France Marseille</w:t>
      </w:r>
      <w:r>
        <w:t xml:space="preserve">, characterized by its diversity and systemic pressures, demands a reimagining of professional roles within the health sector. The modern</w:t>
      </w:r>
      <w:r>
        <w:t xml:space="preserve"> </w:t>
      </w:r>
      <w:r>
        <w:rPr>
          <w:bCs/>
          <w:b/>
        </w:rPr>
        <w:t xml:space="preserve">Nurse</w:t>
      </w:r>
      <w:r>
        <w:t xml:space="preserve"> </w:t>
      </w:r>
      <w:r>
        <w:t xml:space="preserve">is no longer just an executor of medical orders but a clinical leader, care coordinator, and advocate for patient well-being. By leveraging the full potential of nursing expertise through advanced practice models and digital integration, Marseille can enhance its healthcare resilience.</w:t>
      </w:r>
    </w:p>
    <w:p>
      <w:pPr>
        <w:pStyle w:val="BodyText"/>
      </w:pPr>
      <w:r>
        <w:t xml:space="preserve">As France continues to navigate post-pandemic recovery and long-term demographic shifts, the strategic empowerment of nurses will remain a cornerstone of sustainable public health policy. Future research should focus on longitudinal outcomes of nurse-led interventions in Marseille to quantify their economic and clinical impact, providing further evidence for widespread adoption across the French healthcare system.</w:t>
      </w:r>
    </w:p>
    <w:p>
      <w:r>
        <w:pict>
          <v:rect style="width:0;height:1.5pt" o:hralign="center" o:hrstd="t" o:hr="t"/>
        </w:pict>
      </w:r>
    </w:p>
    <w:bookmarkStart w:id="26" w:name="references"/>
    <w:p>
      <w:pPr>
        <w:pStyle w:val="Heading3"/>
      </w:pPr>
      <w:r>
        <w:t xml:space="preserve">References</w:t>
      </w:r>
    </w:p>
    <w:p>
      <w:pPr>
        <w:numPr>
          <w:ilvl w:val="0"/>
          <w:numId w:val="1002"/>
        </w:numPr>
        <w:pStyle w:val="Compact"/>
      </w:pPr>
      <w:r>
        <w:t xml:space="preserve">[1] ARS PACA. (2023). *Projet Territorial de Santé Provence-Alpes-Côte d'Azur*. Agence Régionale de Santé.</w:t>
      </w:r>
    </w:p>
    <w:p>
      <w:pPr>
        <w:numPr>
          <w:ilvl w:val="0"/>
          <w:numId w:val="1002"/>
        </w:numPr>
        <w:pStyle w:val="Compact"/>
      </w:pPr>
      <w:r>
        <w:t xml:space="preserve">[2] Ministère des Solidarités et de la Santé. (2021). *Ma santé 2023: Rapport d'étape sur l'organisation hospitalière*. Paris: Publications officielles.</w:t>
      </w:r>
    </w:p>
    <w:p>
      <w:pPr>
        <w:numPr>
          <w:ilvl w:val="0"/>
          <w:numId w:val="1002"/>
        </w:numPr>
        <w:pStyle w:val="Compact"/>
      </w:pPr>
      <w:r>
        <w:t xml:space="preserve">[3] Dubois, J. P., &amp; Martin, L. (2024). "Telehealth Adoption in Urban French Hospitals: A Case Study of Marseille." *Journal of European Nursing Research*, 15(2), 112-129.</w:t>
      </w:r>
    </w:p>
    <w:p>
      <w:pPr>
        <w:numPr>
          <w:ilvl w:val="0"/>
          <w:numId w:val="1002"/>
        </w:numPr>
        <w:pStyle w:val="Compact"/>
      </w:pPr>
      <w:r>
        <w:t xml:space="preserve">[4] International Council of Nurses. (2023). *The Role of the Nurse in Advanced Practice Settings*. Geneva: ICN.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the Healthcare Ecosystem of France Marseille: A Strategic Analysis</dc:title>
  <dc:creator/>
  <dc:language>en</dc:language>
  <cp:keywords/>
  <dcterms:created xsi:type="dcterms:W3CDTF">2026-07-29T11:44:18Z</dcterms:created>
  <dcterms:modified xsi:type="dcterms:W3CDTF">2026-07-29T11:44:18Z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