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r>
        <w:t xml:space="preserve"> </w:t>
      </w:r>
      <w:r>
        <w:t xml:space="preserve">India</w:t>
      </w:r>
    </w:p>
    <w:bookmarkStart w:id="28" w:name="X71dda4392dcd2571ee9a8f043db257fe15a4ba2"/>
    <w:p>
      <w:pPr>
        <w:pStyle w:val="Heading1"/>
      </w:pPr>
      <w:r>
        <w:t xml:space="preserve">The Evolving Role of Nursing in Urban Healthcare Systems:</w:t>
      </w:r>
      <w:r>
        <w:br/>
      </w:r>
      <w:r>
        <w:t xml:space="preserve">An Analysis of Challenges and Opportunities in Mumbai, India</w:t>
      </w:r>
    </w:p>
    <w:p>
      <w:pPr>
        <w:pStyle w:val="FirstParagraph"/>
      </w:pPr>
      <w:r>
        <w:t xml:space="preserve">Author Name</w:t>
      </w:r>
      <w:r>
        <w:br/>
      </w:r>
      <w:r>
        <w:t xml:space="preserve">Institutional Affiliation</w:t>
      </w:r>
      <w:r>
        <w:br/>
      </w:r>
      <w:r>
        <w:t xml:space="preserve">Email Address</w:t>
      </w:r>
    </w:p>
    <w:bookmarkStart w:id="20" w:name="abstract"/>
    <w:p>
      <w:pPr>
        <w:pStyle w:val="Heading2"/>
      </w:pPr>
      <w:r>
        <w:t xml:space="preserve">Abstract</w:t>
      </w:r>
    </w:p>
    <w:p>
      <w:pPr>
        <w:pStyle w:val="FirstParagraph"/>
      </w:pPr>
      <w:r>
        <w:rPr>
          <w:bCs/>
          <w:b/>
        </w:rPr>
        <w:t xml:space="preserve">Keywords:</w:t>
      </w:r>
      <w:r>
        <w:t xml:space="preserve">Nursing, Urban Health Care, India, Mumbai, Healthcare Workforce, Public Health Policy.</w:t>
      </w:r>
    </w:p>
    <w:p>
      <w:pPr>
        <w:pStyle w:val="BodyText"/>
      </w:pPr>
      <w:r>
        <w:t xml:space="preserve">This academic article examines the critical yet often under-resourced role of nurses within the rapidly expanding urban healthcare infrastructure of Mumbai, India. As one of the most densely populated metropolitan areas in the world with a complex mix of public and private healthcare providers, Mumbai presents a unique case study for understanding nursing dynamics in developing nations. This paper explores the historical context, current challenges regarding staffing ratios and education, and the potential for nurses to assume advanced roles in primary care. The findings suggest that while Indian nurses possess high clinical competency, systemic barriers limit their full integration into decision-making processes. The study argues that empowering the nursing workforce in Mumbai is essential not only for improving patient outcomes but also for stabilizing India’s broader healthcare economy.</w:t>
      </w:r>
    </w:p>
    <w:bookmarkEnd w:id="20"/>
    <w:bookmarkStart w:id="21" w:name="introduction"/>
    <w:p>
      <w:pPr>
        <w:pStyle w:val="Heading2"/>
      </w:pPr>
      <w:r>
        <w:t xml:space="preserve">1. Introduction</w:t>
      </w:r>
    </w:p>
    <w:p>
      <w:pPr>
        <w:pStyle w:val="FirstParagraph"/>
      </w:pPr>
      <w:r>
        <w:t xml:space="preserve">The narrative of modern healthcare in India is inextricably linked to the dedication and skill of its nursing professionals. In the bustling metropolis of Mumbai, often referred to as the financial capital of India, the pressure on healthcare systems is immense due to rapid urbanization and demographic shifts. The context of</w:t>
      </w:r>
      <w:r>
        <w:t xml:space="preserve"> </w:t>
      </w:r>
      <w:r>
        <w:rPr>
          <w:bCs/>
          <w:b/>
        </w:rPr>
        <w:t xml:space="preserve">India</w:t>
      </w:r>
      <w:r>
        <w:t xml:space="preserve"> </w:t>
      </w:r>
      <w:r>
        <w:t xml:space="preserve">specifically presents a dichotomy where traditional values intersect with modern medical advancements. Within this landscape, the</w:t>
      </w:r>
      <w:r>
        <w:t xml:space="preserve"> </w:t>
      </w:r>
      <w:r>
        <w:rPr>
          <w:bCs/>
          <w:b/>
        </w:rPr>
        <w:t xml:space="preserve">nurse</w:t>
      </w:r>
      <w:r>
        <w:t xml:space="preserve"> </w:t>
      </w:r>
      <w:r>
        <w:t xml:space="preserve">serves as the cornerstone of patient care, bridging the gap between technological medicine and human-centric healing.</w:t>
      </w:r>
    </w:p>
    <w:p>
      <w:pPr>
        <w:pStyle w:val="BodyText"/>
      </w:pPr>
      <w:r>
        <w:t xml:space="preserve">Mumbai’s healthcare sector is characterized by a high density of specialized hospitals alongside overcrowded public wards. This duality creates a unique environment where nursing practices must adapt to varying resource availabilities. The objective of this article is to analyze the specific challenges faced by nurses in Mumbai and to propose policy recommendations that align with national health initiatives aimed at strengthening primary care infrastructure.</w:t>
      </w:r>
    </w:p>
    <w:bookmarkEnd w:id="21"/>
    <w:bookmarkStart w:id="22" w:name="X1e461654da3f4464c5fa25996192a8d81fa2128"/>
    <w:p>
      <w:pPr>
        <w:pStyle w:val="Heading2"/>
      </w:pPr>
      <w:r>
        <w:t xml:space="preserve">2. Historical Context and Educational Framework</w:t>
      </w:r>
    </w:p>
    <w:p>
      <w:pPr>
        <w:pStyle w:val="FirstParagraph"/>
      </w:pPr>
      <w:r>
        <w:t xml:space="preserve">The history of nursing in</w:t>
      </w:r>
      <w:r>
        <w:t xml:space="preserve"> </w:t>
      </w:r>
      <w:r>
        <w:rPr>
          <w:bCs/>
          <w:b/>
        </w:rPr>
        <w:t xml:space="preserve">India</w:t>
      </w:r>
      <w:r>
        <w:t xml:space="preserve"> </w:t>
      </w:r>
      <w:r>
        <w:t xml:space="preserve">dates back to the colonial era, but the post-independence period saw a significant push for formalizing nursing education as a pathway to professional autonomy. In Mumbai, prestigious institutions such as the Jamnalal Bajaj Institute of Management Studies and various government nursing colleges have historically produced highly skilled graduates. However, despite rigorous training programs mandated by the Indian Nursing Council (INC), there remains a disparity between theoretical knowledge and practical application in high-stress urban settings.</w:t>
      </w:r>
    </w:p>
    <w:p>
      <w:pPr>
        <w:pStyle w:val="BodyText"/>
      </w:pPr>
      <w:r>
        <w:t xml:space="preserve">The educational framework in Mumbai has traditionally emphasized acute care skills suitable for large tertiary hospitals. While this prepares nurses for the private hospital sector, it often leaves them under-prepared for community health roles, which are increasingly vital in managing non-communicable diseases prevalent among Mumbai’s diverse population. The transition from a purely curative model to a preventive and promotive model requires a reimagining of nursing curricula to include more focus on public health administration and community engagement.</w:t>
      </w:r>
    </w:p>
    <w:bookmarkEnd w:id="22"/>
    <w:bookmarkStart w:id="23" w:name="X3948de124131a74933da990a7420ad123e56297"/>
    <w:p>
      <w:pPr>
        <w:pStyle w:val="Heading2"/>
      </w:pPr>
      <w:r>
        <w:t xml:space="preserve">3. Current Challenges in the Mumbai Healthcare Landscape</w:t>
      </w:r>
    </w:p>
    <w:p>
      <w:pPr>
        <w:pStyle w:val="FirstParagraph"/>
      </w:pPr>
      <w:r>
        <w:rPr>
          <w:bCs/>
          <w:b/>
        </w:rPr>
        <w:t xml:space="preserve">A. Staffing Ratios and Workload</w:t>
      </w:r>
      <w:r>
        <w:br/>
      </w:r>
      <w:r>
        <w:t xml:space="preserve">The most pressing issue facing the modern</w:t>
      </w:r>
      <w:r>
        <w:t xml:space="preserve"> </w:t>
      </w:r>
      <w:r>
        <w:rPr>
          <w:bCs/>
          <w:b/>
        </w:rPr>
        <w:t xml:space="preserve">nurse</w:t>
      </w:r>
      <w:r>
        <w:t xml:space="preserve"> </w:t>
      </w:r>
      <w:r>
        <w:t xml:space="preserve">in Mumbai is unsustainable patient-to-nurse ratios, particularly in government-run facilities like K.E.M. Hospital and Sion Hospital. While international standards suggest a ratio of 1:4 for general wards, Mumbai’s public hospitals often operate with significantly higher loads due to chronic understaffing. This leads to burnout, high attrition rates, and potential compromises in patient safety.</w:t>
      </w:r>
    </w:p>
    <w:p>
      <w:pPr>
        <w:pStyle w:val="BodyText"/>
      </w:pPr>
      <w:r>
        <w:rPr>
          <w:bCs/>
          <w:b/>
        </w:rPr>
        <w:t xml:space="preserve">B. Gender Dynamics and Professional Hierarchy</w:t>
      </w:r>
      <w:r>
        <w:br/>
      </w:r>
      <w:r>
        <w:t xml:space="preserve">Nursing remains a predominantly female profession in</w:t>
      </w:r>
      <w:r>
        <w:t xml:space="preserve"> </w:t>
      </w:r>
      <w:r>
        <w:rPr>
          <w:bCs/>
          <w:b/>
        </w:rPr>
        <w:t xml:space="preserve">India</w:t>
      </w:r>
      <w:r>
        <w:t xml:space="preserve">, yet women often face structural barriers within the hierarchical medical structure dominated by male physicians. In Mumbai’s corporate hospitals, where the working environment is more corporate than clinical, nurses frequently report a lack of autonomy in clinical decision-making. This professional marginalization not only affects job satisfaction but also limits the potential for innovative care solutions that could arise from collaborative interdisciplinary teams.</w:t>
      </w:r>
    </w:p>
    <w:p>
      <w:pPr>
        <w:pStyle w:val="BodyText"/>
      </w:pPr>
      <w:r>
        <w:rPr>
          <w:bCs/>
          <w:b/>
        </w:rPr>
        <w:t xml:space="preserve">C. The Private-Public Divide</w:t>
      </w:r>
      <w:r>
        <w:br/>
      </w:r>
      <w:r>
        <w:t xml:space="preserve">Mumbai exhibits a stark contrast between its private healthcare sector, which offers competitive salaries and better working conditions, and the public sector, which bears the brunt of urban poverty-related health issues. Many trained nurses migrate to private institutions or emigrate abroad for better opportunities, exacerbating the shortage in public health facilities. This "brain drain" disproportionately affects Mumbai’s poor population who rely on subsidized care.</w:t>
      </w:r>
    </w:p>
    <w:bookmarkEnd w:id="23"/>
    <w:bookmarkStart w:id="24" w:name="X9a9882e40a36b32d136a73dc93334987dbd6e7e"/>
    <w:p>
      <w:pPr>
        <w:pStyle w:val="Heading2"/>
      </w:pPr>
      <w:r>
        <w:t xml:space="preserve">4. Opportunities for Advanced Practice and Leadership</w:t>
      </w:r>
    </w:p>
    <w:p>
      <w:pPr>
        <w:pStyle w:val="FirstParagraph"/>
      </w:pPr>
      <w:r>
        <w:t xml:space="preserve">To address these challenges, there is a growing consensus among health policy experts in</w:t>
      </w:r>
      <w:r>
        <w:t xml:space="preserve"> </w:t>
      </w:r>
      <w:r>
        <w:rPr>
          <w:bCs/>
          <w:b/>
        </w:rPr>
        <w:t xml:space="preserve">India</w:t>
      </w:r>
      <w:r>
        <w:t xml:space="preserve"> </w:t>
      </w:r>
      <w:r>
        <w:t xml:space="preserve">regarding the need to expand the scope of practice for nurses. In Mumbai, pilot projects have begun to introduce Nurse Practitioners (NPs) in primary health centers. These NPs are trained to diagnose common illnesses, prescribe medications, and manage chronic conditions such as diabetes and hypertension.</w:t>
      </w:r>
    </w:p>
    <w:p>
      <w:pPr>
        <w:pStyle w:val="BodyText"/>
      </w:pPr>
      <w:r>
        <w:t xml:space="preserve">The implementation of such roles could alleviate the burden on physicians and provide accessible healthcare to underserved neighborhoods in Mumbai. Furthermore, empowering nurses with leadership roles in hospital administration can lead to more efficient resource allocation. Studies indicate that when nurses are involved in policy-making at the institutional level, patient satisfaction scores improve significantly.</w:t>
      </w:r>
    </w:p>
    <w:bookmarkEnd w:id="24"/>
    <w:bookmarkStart w:id="25" w:name="policy-recommendations"/>
    <w:p>
      <w:pPr>
        <w:pStyle w:val="Heading2"/>
      </w:pPr>
      <w:r>
        <w:t xml:space="preserve">5. Policy Recommendations</w:t>
      </w:r>
    </w:p>
    <w:p>
      <w:pPr>
        <w:pStyle w:val="FirstParagraph"/>
      </w:pPr>
      <w:r>
        <w:t xml:space="preserve">To harness the full potential of the nursing workforce in Mumbai, several strategic interventions are recommended:</w:t>
      </w:r>
    </w:p>
    <w:p>
      <w:pPr>
        <w:numPr>
          <w:ilvl w:val="0"/>
          <w:numId w:val="1001"/>
        </w:numPr>
        <w:pStyle w:val="Compact"/>
      </w:pPr>
      <w:r>
        <w:rPr>
          <w:bCs/>
          <w:b/>
        </w:rPr>
        <w:t xml:space="preserve">Ratification of State Nursing Acts:</w:t>
      </w:r>
      <w:r>
        <w:t xml:space="preserve">The Maharashtra government must strictly enforce state-level nursing acts that mandate minimum staffing ratios and protect nurses from workplace violence.</w:t>
      </w:r>
    </w:p>
    <w:p>
      <w:pPr>
        <w:numPr>
          <w:ilvl w:val="0"/>
          <w:numId w:val="1001"/>
        </w:numPr>
        <w:pStyle w:val="Compact"/>
      </w:pPr>
      <w:r>
        <w:rPr>
          <w:bCs/>
          <w:b/>
        </w:rPr>
        <w:t xml:space="preserve">Continuing Education Programs:</w:t>
      </w:r>
      <w:r>
        <w:t xml:space="preserve">Hospitals in Mumbai should invest in continuous professional development, specifically focusing on geriatric care, mental health, and community outreach.</w:t>
      </w:r>
    </w:p>
    <w:p>
      <w:pPr>
        <w:numPr>
          <w:ilvl w:val="0"/>
          <w:numId w:val="1001"/>
        </w:numPr>
        <w:pStyle w:val="Compact"/>
      </w:pPr>
      <w:r>
        <w:rPr>
          <w:bCs/>
          <w:b/>
        </w:rPr>
        <w:t xml:space="preserve">Incentivizing Public Service:</w:t>
      </w:r>
      <w:r>
        <w:t xml:space="preserve">To retain talent in the public sector, financial incentives such as housing subsidies or accelerated promotion tracks should be introduced for nurses serving in high-volume public hospitals.</w:t>
      </w:r>
    </w:p>
    <w:p>
      <w:pPr>
        <w:numPr>
          <w:ilvl w:val="0"/>
          <w:numId w:val="1001"/>
        </w:numPr>
        <w:pStyle w:val="Compact"/>
      </w:pPr>
      <w:r>
        <w:rPr>
          <w:bCs/>
          <w:b/>
        </w:rPr>
        <w:t xml:space="preserve">Integration with National Health Mission:</w:t>
      </w:r>
      <w:r>
        <w:t xml:space="preserve">The role of nurses should be formally integrated into India’s Ayushman Bharat scheme, ensuring they have a recognized voice in the delivery of health and wellness centers across urban wards.</w:t>
      </w:r>
    </w:p>
    <w:bookmarkEnd w:id="25"/>
    <w:bookmarkStart w:id="26" w:name="conclusion"/>
    <w:p>
      <w:pPr>
        <w:pStyle w:val="Heading2"/>
      </w:pPr>
      <w:r>
        <w:t xml:space="preserve">6. Conclusion</w:t>
      </w:r>
    </w:p>
    <w:p>
      <w:pPr>
        <w:pStyle w:val="FirstParagraph"/>
      </w:pPr>
      <w:r>
        <w:t xml:space="preserve">The future of healthcare in Mumbai hinges on the effective utilization and empowerment of its nursing workforce. As</w:t>
      </w:r>
      <w:r>
        <w:t xml:space="preserve"> </w:t>
      </w:r>
      <w:r>
        <w:rPr>
          <w:bCs/>
          <w:b/>
        </w:rPr>
        <w:t xml:space="preserve">India</w:t>
      </w:r>
      <w:r>
        <w:t xml:space="preserve"> </w:t>
      </w:r>
      <w:r>
        <w:t xml:space="preserve">continues to evolve economically, its healthcare systems must adapt to ensure equity and quality for all citizens. The</w:t>
      </w:r>
      <w:r>
        <w:t xml:space="preserve"> </w:t>
      </w:r>
      <w:r>
        <w:rPr>
          <w:bCs/>
          <w:b/>
        </w:rPr>
        <w:t xml:space="preserve">nurse</w:t>
      </w:r>
      <w:r>
        <w:t xml:space="preserve">, often the most consistent point of contact between patients and the medical system, holds a pivotal role in this transformation. By addressing the systemic issues of workload, hierarchy, and education in Mumbai’s unique urban context, policymakers can create a resilient healthcare environment that benefits both providers and patients. Investing in nursing is not merely an operational necessity but a moral imperative for any nation striving for universal health coverage.</w:t>
      </w:r>
    </w:p>
    <w:bookmarkEnd w:id="26"/>
    <w:bookmarkStart w:id="27" w:name="references"/>
    <w:p>
      <w:pPr>
        <w:pStyle w:val="Heading2"/>
      </w:pPr>
      <w:r>
        <w:t xml:space="preserve">References</w:t>
      </w:r>
    </w:p>
    <w:p>
      <w:pPr>
        <w:pStyle w:val="FirstParagraph"/>
      </w:pPr>
      <w:r>
        <w:rPr>
          <w:iCs/>
          <w:i/>
        </w:rPr>
        <w:t xml:space="preserve">[1] Indian Nursing Council. (2021). Standards for Basic Education in Nursing. New Delhi: INC Publications.</w:t>
      </w:r>
    </w:p>
    <w:p>
      <w:pPr>
        <w:pStyle w:val="BodyText"/>
      </w:pPr>
      <w:r>
        <w:rPr>
          <w:iCs/>
          <w:i/>
        </w:rPr>
        <w:t xml:space="preserve">[2] Ministry of Health and Family Welfare, Government of India. (2018). National Health Policy Framework. Mumbai Regional Office Analysis.</w:t>
      </w:r>
    </w:p>
    <w:p>
      <w:pPr>
        <w:pStyle w:val="BodyText"/>
      </w:pPr>
      <w:r>
        <w:rPr>
          <w:iCs/>
          <w:i/>
        </w:rPr>
        <w:t xml:space="preserve">[3] Patel, R., &amp; Desai, S. (2019). "Urban Health Challenges in Mumbai: A Qualitative Study of Nursing Perspectives."</w:t>
      </w:r>
      <w:r>
        <w:rPr>
          <w:iCs/>
          <w:i/>
        </w:rPr>
        <w:t xml:space="preserve"> </w:t>
      </w:r>
      <w:r>
        <w:rPr>
          <w:bCs/>
          <w:b/>
          <w:iCs/>
          <w:i/>
        </w:rPr>
        <w:t xml:space="preserve">Journal of Indian Association of Public Health Administration</w:t>
      </w:r>
      <w:r>
        <w:rPr>
          <w:iCs/>
          <w:i/>
        </w:rPr>
        <w:t xml:space="preserve">, 45(3), 112-128.</w:t>
      </w:r>
    </w:p>
    <w:p>
      <w:pPr>
        <w:pStyle w:val="BodyText"/>
      </w:pPr>
      <w:r>
        <w:rPr>
          <w:iCs/>
          <w:i/>
        </w:rPr>
        <w:t xml:space="preserve">[4] World Health Organization. (2020). Global Strategy on Human Resources for Health: Workforce 2030.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Nursing in Urban Healthcare Systems: A Case Study of Mumbai, India</dc:title>
  <dc:creator/>
  <dc:language>en</dc:language>
  <cp:keywords/>
  <dcterms:created xsi:type="dcterms:W3CDTF">2026-07-29T12:54:34Z</dcterms:created>
  <dcterms:modified xsi:type="dcterms:W3CDTF">2026-07-29T12:54:34Z</dcterms:modified>
</cp:coreProperties>
</file>

<file path=docProps/custom.xml><?xml version="1.0" encoding="utf-8"?>
<Properties xmlns="http://schemas.openxmlformats.org/officeDocument/2006/custom-properties" xmlns:vt="http://schemas.openxmlformats.org/officeDocument/2006/docPropsVTypes"/>
</file>