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Iran:</w:t>
      </w:r>
      <w:r>
        <w:t xml:space="preserve"> </w:t>
      </w:r>
      <w:r>
        <w:t xml:space="preserve">A</w:t>
      </w:r>
      <w:r>
        <w:t xml:space="preserve"> </w:t>
      </w:r>
      <w:r>
        <w:t xml:space="preserve">Focus</w:t>
      </w:r>
      <w:r>
        <w:t xml:space="preserve"> </w:t>
      </w:r>
      <w:r>
        <w:t xml:space="preserve">on</w:t>
      </w:r>
      <w:r>
        <w:t xml:space="preserve"> </w:t>
      </w:r>
      <w:r>
        <w:t xml:space="preserve">Tehran</w:t>
      </w:r>
    </w:p>
    <w:bookmarkStart w:id="28" w:name="Xa5974970ad9bedf286a0e7c8c6f34fdad625222"/>
    <w:p>
      <w:pPr>
        <w:pStyle w:val="Heading1"/>
      </w:pPr>
      <w:r>
        <w:t xml:space="preserve">Nursing in the Islamic Republic of Iran:</w:t>
      </w:r>
      <w:r>
        <w:br/>
      </w:r>
      <w:r>
        <w:t xml:space="preserve">A Critical Analysis of Practice, Education, and Policy in Tehran</w:t>
      </w:r>
    </w:p>
    <w:p>
      <w:pPr>
        <w:pStyle w:val="FirstParagraph"/>
      </w:pPr>
      <w:r>
        <w:rPr>
          <w:bCs/>
          <w:b/>
        </w:rPr>
        <w:t xml:space="preserve">Department of Health Policy Management,</w:t>
      </w:r>
      <w:r>
        <w:br/>
      </w:r>
      <w:r>
        <w:t xml:space="preserve">Tehran University of Medical Sciences, Tehran, Iran</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nurse</w:t>
      </w:r>
      <w:r>
        <w:t xml:space="preserve"> </w:t>
      </w:r>
      <w:r>
        <w:t xml:space="preserve">within the healthcare infrastructure of Iran, with a specific geographic and socioeconomic focus on Tehran. As the capital city hosts a disproportionate share of medical resources and specialized care facilities, Tehran serves as a microcosm for understanding national trends in nursing practice. The study analyzes historical developments from pre-revolutionary times to the present day, highlighting how cultural values, religious frameworks, and recent economic sanctions have influenced the profession. Furthermore, it addresses the critical challenges facing</w:t>
      </w:r>
      <w:r>
        <w:t xml:space="preserve"> </w:t>
      </w:r>
      <w:r>
        <w:rPr>
          <w:bCs/>
          <w:b/>
        </w:rPr>
        <w:t xml:space="preserve">nurses</w:t>
      </w:r>
      <w:r>
        <w:t xml:space="preserve"> </w:t>
      </w:r>
      <w:r>
        <w:t xml:space="preserve">in</w:t>
      </w:r>
      <w:r>
        <w:t xml:space="preserve"> </w:t>
      </w:r>
      <w:r>
        <w:rPr>
          <w:bCs/>
          <w:b/>
        </w:rPr>
        <w:t xml:space="preserve">Tehran</w:t>
      </w:r>
      <w:r>
        <w:t xml:space="preserve">, including workforce shortages, burnout during public health crises such as COVID-19, and the ongoing debate regarding professional autonomy. The article argues that empowering the nursing workforce in Iran is not merely a local issue but a strategic necessity for achieving universal health coverage and improving patient outcomes across the region.</w:t>
      </w:r>
    </w:p>
    <w:bookmarkEnd w:id="20"/>
    <w:bookmarkStart w:id="21" w:name="introduction"/>
    <w:p>
      <w:pPr>
        <w:pStyle w:val="Heading2"/>
      </w:pPr>
      <w:r>
        <w:t xml:space="preserve">Introduction</w:t>
      </w:r>
    </w:p>
    <w:p>
      <w:pPr>
        <w:pStyle w:val="FirstParagraph"/>
      </w:pPr>
      <w:r>
        <w:t xml:space="preserve">In the landscape of global healthcare, few professions are as pivotal to systemic stability as that of the nurse. In Iran, a country with a robust public health infrastructure and a unique blend of traditional and modern medical practices, the position of the nurse has evolved significantly over the past four decades. Nowhere is this evolution more visible than in Tehran, the bustling capital which acts as both an academic hub and a primary destination for medical tourism within Western Asia. For any</w:t>
      </w:r>
      <w:r>
        <w:t xml:space="preserve"> </w:t>
      </w:r>
      <w:r>
        <w:rPr>
          <w:bCs/>
          <w:b/>
        </w:rPr>
        <w:t xml:space="preserve">nurse</w:t>
      </w:r>
      <w:r>
        <w:t xml:space="preserve"> </w:t>
      </w:r>
      <w:r>
        <w:t xml:space="preserve">practicing in</w:t>
      </w:r>
      <w:r>
        <w:t xml:space="preserve"> </w:t>
      </w:r>
      <w:r>
        <w:rPr>
          <w:bCs/>
          <w:b/>
        </w:rPr>
        <w:t xml:space="preserve">Tehran</w:t>
      </w:r>
      <w:r>
        <w:t xml:space="preserve">, the professional environment is characterized by a high volume of patient interactions, advanced technological integration, and complex socio-economic dynamics.</w:t>
      </w:r>
    </w:p>
    <w:p>
      <w:pPr>
        <w:pStyle w:val="BodyText"/>
      </w:pPr>
      <w:r>
        <w:t xml:space="preserve">The healthcare system in Iran is predominantly public, funded by the government through various insurance schemes. However, the private sector plays an increasingly significant role. This dual structure creates a unique dichotomy for nursing practice. While rural areas often suffer from a "brain drain" of medical professionals moving to urban centers, Tehran faces its own set of challenges: overcrowding in hospitals, high patient-to-nurse ratios, and intense pressure on staff. Understanding the context of the</w:t>
      </w:r>
      <w:r>
        <w:t xml:space="preserve"> </w:t>
      </w:r>
      <w:r>
        <w:rPr>
          <w:bCs/>
          <w:b/>
        </w:rPr>
        <w:t xml:space="preserve">nurse</w:t>
      </w:r>
      <w:r>
        <w:t xml:space="preserve"> </w:t>
      </w:r>
      <w:r>
        <w:t xml:space="preserve">in this specific metropolitan environment is essential for policymakers aiming to improve healthcare delivery.</w:t>
      </w:r>
    </w:p>
    <w:bookmarkEnd w:id="21"/>
    <w:bookmarkStart w:id="22" w:name="X24b66b5876240d6c659ac1807e0d42ccbe8e116"/>
    <w:p>
      <w:pPr>
        <w:pStyle w:val="Heading2"/>
      </w:pPr>
      <w:r>
        <w:t xml:space="preserve">Historical Context and Professional Development</w:t>
      </w:r>
    </w:p>
    <w:p>
      <w:pPr>
        <w:pStyle w:val="FirstParagraph"/>
      </w:pPr>
      <w:r>
        <w:t xml:space="preserve">The history of nursing in Iran dates back to the establishment of modern medical schools in the early 20th century. However, it was after the Islamic Revolution of 1979 that a distinct identity for nursing emerged, heavily influenced by cultural and religious norms. The state invested heavily in health education, leading to an expansion of nursing programs across Iran. Today,</w:t>
      </w:r>
      <w:r>
        <w:t xml:space="preserve"> </w:t>
      </w:r>
      <w:r>
        <w:rPr>
          <w:bCs/>
          <w:b/>
        </w:rPr>
        <w:t xml:space="preserve">nurses</w:t>
      </w:r>
      <w:r>
        <w:t xml:space="preserve"> </w:t>
      </w:r>
      <w:r>
        <w:t xml:space="preserve">in</w:t>
      </w:r>
      <w:r>
        <w:t xml:space="preserve"> </w:t>
      </w:r>
      <w:r>
        <w:rPr>
          <w:bCs/>
          <w:b/>
        </w:rPr>
        <w:t xml:space="preserve">Tehran</w:t>
      </w:r>
      <w:r>
        <w:t xml:space="preserve"> </w:t>
      </w:r>
      <w:r>
        <w:t xml:space="preserve">represent one of the most highly educated cohorts within the allied health professions.</w:t>
      </w:r>
    </w:p>
    <w:p>
      <w:pPr>
        <w:pStyle w:val="BodyText"/>
      </w:pPr>
      <w:r>
        <w:t xml:space="preserve">The university system in Tehran is renowned for its rigorous academic standards. Institutions such as Tehran University of Medical Sciences (TUMS) have set benchmarks for nursing education, integrating evidence-based practice and research methodology into curricula. This academic rigor has produced a generation of</w:t>
      </w:r>
      <w:r>
        <w:t xml:space="preserve"> </w:t>
      </w:r>
      <w:r>
        <w:rPr>
          <w:bCs/>
          <w:b/>
        </w:rPr>
        <w:t xml:space="preserve">nurses</w:t>
      </w:r>
      <w:r>
        <w:t xml:space="preserve"> </w:t>
      </w:r>
      <w:r>
        <w:t xml:space="preserve">who are not only clinically competent but also active participants in health policy discussions and epidemiological research. The transition from a task-oriented model to a patient-centered care model has been gradual but steady, driven by these educational advancements.</w:t>
      </w:r>
    </w:p>
    <w:bookmarkEnd w:id="22"/>
    <w:bookmarkStart w:id="23" w:name="X383228916f05a08f9547d24161f3c229e0e9297"/>
    <w:p>
      <w:pPr>
        <w:pStyle w:val="Heading2"/>
      </w:pPr>
      <w:r>
        <w:t xml:space="preserve">The Current Landscape: Challenges and Opportunities</w:t>
      </w:r>
    </w:p>
    <w:p>
      <w:pPr>
        <w:pStyle w:val="FirstParagraph"/>
      </w:pPr>
      <w:r>
        <w:t xml:space="preserve">Despite the strong educational foundation, the daily reality for many</w:t>
      </w:r>
      <w:r>
        <w:t xml:space="preserve"> </w:t>
      </w:r>
      <w:r>
        <w:rPr>
          <w:bCs/>
          <w:b/>
        </w:rPr>
        <w:t xml:space="preserve">nurses</w:t>
      </w:r>
      <w:r>
        <w:t xml:space="preserve"> </w:t>
      </w:r>
      <w:r>
        <w:t xml:space="preserve">in</w:t>
      </w:r>
      <w:r>
        <w:t xml:space="preserve"> </w:t>
      </w:r>
      <w:r>
        <w:rPr>
          <w:bCs/>
          <w:b/>
        </w:rPr>
        <w:t xml:space="preserve">Tehran</w:t>
      </w:r>
      <w:r>
        <w:t xml:space="preserve">'s hospitals is fraught with challenges. The most pressing issue is workforce retention. High levels of occupational stress, coupled with economic instability caused by international sanctions and inflation, have led to a significant migration of skilled Iranian nurses to other countries. This "brain drain" poses a severe threat to the continuity of care in major centers like Tehran's Imam Khomeini Hospital and Loghman Hakim Medical Center.</w:t>
      </w:r>
    </w:p>
    <w:p>
      <w:pPr>
        <w:pStyle w:val="BodyText"/>
      </w:pPr>
      <w:r>
        <w:t xml:space="preserve">Furthermore, the role of the nurse has expanded beyond traditional bedside care. In recent years, particularly following the COVID-19 pandemic,</w:t>
      </w:r>
      <w:r>
        <w:t xml:space="preserve"> </w:t>
      </w:r>
      <w:r>
        <w:rPr>
          <w:bCs/>
          <w:b/>
        </w:rPr>
        <w:t xml:space="preserve">nurses</w:t>
      </w:r>
      <w:r>
        <w:t xml:space="preserve"> </w:t>
      </w:r>
      <w:r>
        <w:t xml:space="preserve">in Iran have taken on leadership roles in triage, community health outreach, and patient education. The pandemic served as a stress test for the system, revealing both the resilience and fragility of nursing services in Tehran. While nurses demonstrated exceptional dedication to patient care often at personal risk, the lack of adequate protective equipment and psychological support highlighted systemic gaps that require immediate attention.</w:t>
      </w:r>
    </w:p>
    <w:bookmarkEnd w:id="23"/>
    <w:bookmarkStart w:id="24" w:name="X5f72063e758aaa43538eb7f3d8da5421fea46e6"/>
    <w:p>
      <w:pPr>
        <w:pStyle w:val="Heading2"/>
      </w:pPr>
      <w:r>
        <w:t xml:space="preserve">Cultural Dynamics and Patient Interaction</w:t>
      </w:r>
    </w:p>
    <w:p>
      <w:pPr>
        <w:pStyle w:val="FirstParagraph"/>
      </w:pPr>
      <w:r>
        <w:t xml:space="preserve">In Tehran, the interaction between a nurse and a patient is deeply embedded in cultural norms regarding respect, family involvement, and religion. The concept of "Taarof" (a form of Persian etiquette) often influences communication styles. Successful nursing care in this context requires cultural competence—the ability to navigate these nuances with empathy and professionalism.</w:t>
      </w:r>
      <w:r>
        <w:t xml:space="preserve"> </w:t>
      </w:r>
      <w:r>
        <w:rPr>
          <w:bCs/>
          <w:b/>
        </w:rPr>
        <w:t xml:space="preserve">Nurses</w:t>
      </w:r>
      <w:r>
        <w:t xml:space="preserve"> </w:t>
      </w:r>
      <w:r>
        <w:t xml:space="preserve">must balance clinical efficiency with the social expectation that patients be treated with a high degree of personal respect and familial consideration.</w:t>
      </w:r>
    </w:p>
    <w:p>
      <w:pPr>
        <w:pStyle w:val="BodyText"/>
      </w:pPr>
      <w:r>
        <w:t xml:space="preserve">Additionally, the role of women in Iranian society is significant, given that approximately 70-80% of nurses in Iran are female. This demographic reality empowers women in healthcare but also subjects them to specific societal pressures and safety concerns. Ensuring a safe working environment for female</w:t>
      </w:r>
      <w:r>
        <w:t xml:space="preserve"> </w:t>
      </w:r>
      <w:r>
        <w:rPr>
          <w:bCs/>
          <w:b/>
        </w:rPr>
        <w:t xml:space="preserve">nurses</w:t>
      </w:r>
      <w:r>
        <w:t xml:space="preserve"> </w:t>
      </w:r>
      <w:r>
        <w:t xml:space="preserve">is not only a labor rights issue but also a public health imperative, as it directly impacts the quality of care delivered.</w:t>
      </w:r>
    </w:p>
    <w:bookmarkEnd w:id="24"/>
    <w:bookmarkStart w:id="25" w:name="the-future-of-nursing-in-tehran"/>
    <w:p>
      <w:pPr>
        <w:pStyle w:val="Heading2"/>
      </w:pPr>
      <w:r>
        <w:t xml:space="preserve">The Future of Nursing in Tehran</w:t>
      </w:r>
    </w:p>
    <w:p>
      <w:pPr>
        <w:pStyle w:val="FirstParagraph"/>
      </w:pPr>
      <w:r>
        <w:t xml:space="preserve">To sustain and enhance healthcare services in Tehran, several strategic interventions are required. First, there must be a substantial investment in nursing research and innovation. By encouraging</w:t>
      </w:r>
      <w:r>
        <w:t xml:space="preserve"> </w:t>
      </w:r>
      <w:r>
        <w:rPr>
          <w:bCs/>
          <w:b/>
        </w:rPr>
        <w:t xml:space="preserve">nurses</w:t>
      </w:r>
      <w:r>
        <w:t xml:space="preserve"> </w:t>
      </w:r>
      <w:r>
        <w:t xml:space="preserve">to engage in scientific inquiry, Iran can develop homegrown solutions to its specific health challenges. Second, policy reforms must address wage structures and job security to reduce the incentive for emigration. Recognizing the professional autonomy of nurses—allowing them greater input in clinical decision-making and hospital administration—is crucial for job satisfaction.</w:t>
      </w:r>
    </w:p>
    <w:p>
      <w:pPr>
        <w:pStyle w:val="BodyText"/>
      </w:pPr>
      <w:r>
        <w:t xml:space="preserve">Moreover, Tehran serves as a model for other provinces. Improvements in nursing standards here can be replicated nationwide through telehealth initiatives and standardized training protocols. The integration of artificial intelligence and electronic health records (EHR) into nursing workflows offers another avenue for efficiency, provided that adequate training is supplied.</w:t>
      </w:r>
    </w:p>
    <w:bookmarkEnd w:id="25"/>
    <w:bookmarkStart w:id="26" w:name="conclusion"/>
    <w:p>
      <w:pPr>
        <w:pStyle w:val="Heading2"/>
      </w:pPr>
      <w:r>
        <w:t xml:space="preserve">Conclusion</w:t>
      </w:r>
    </w:p>
    <w:p>
      <w:pPr>
        <w:pStyle w:val="FirstParagraph"/>
      </w:pPr>
      <w:r>
        <w:t xml:space="preserve">The profession of the nurse in Iran, particularly within the dynamic environment of Tehran, stands at a crossroads. While historically marginalized in terms of authority compared to physicians, nursing has gained recognition as an indispensable pillar of the healthcare system. The modern Iranian nurse is educated, resilient, and culturally adept. However, realizing their full potential requires systemic support that addresses economic realities and promotes professional dignity.</w:t>
      </w:r>
    </w:p>
    <w:p>
      <w:pPr>
        <w:pStyle w:val="BodyText"/>
      </w:pPr>
      <w:r>
        <w:t xml:space="preserve">For policymakers in Tehran and across Iran, prioritizing the welfare of nurses is synonymous with prioritizing public health. By fostering an environment where</w:t>
      </w:r>
      <w:r>
        <w:t xml:space="preserve"> </w:t>
      </w:r>
      <w:r>
        <w:rPr>
          <w:bCs/>
          <w:b/>
        </w:rPr>
        <w:t xml:space="preserve">nurses</w:t>
      </w:r>
      <w:r>
        <w:t xml:space="preserve"> </w:t>
      </w:r>
      <w:r>
        <w:t xml:space="preserve">feel valued, supported, and empowered to practice at the top of their license, Iran can ensure a sustainable healthcare future. The story of nursing in Tehran is one of adaptation and strength; it is a narrative that must continue to evolve toward greater professional equity and excellence.</w:t>
      </w:r>
    </w:p>
    <w:bookmarkEnd w:id="26"/>
    <w:bookmarkStart w:id="27" w:name="references"/>
    <w:p>
      <w:pPr>
        <w:pStyle w:val="Heading2"/>
      </w:pPr>
      <w:r>
        <w:t xml:space="preserve">References</w:t>
      </w:r>
    </w:p>
    <w:p>
      <w:pPr>
        <w:pStyle w:val="FirstParagraph"/>
      </w:pPr>
      <w:r>
        <w:t xml:space="preserve">1. Gholamrezaei, A., &amp; Mohammadi, E. (2018). "Nurses' experiences of workplace violence in Iranian hospitals."</w:t>
      </w:r>
      <w:r>
        <w:t xml:space="preserve"> </w:t>
      </w:r>
      <w:r>
        <w:rPr>
          <w:iCs/>
          <w:i/>
        </w:rPr>
        <w:t xml:space="preserve">Nursing Ethics</w:t>
      </w:r>
      <w:r>
        <w:t xml:space="preserve">, 25(3), 345-356.</w:t>
      </w:r>
    </w:p>
    <w:p>
      <w:pPr>
        <w:pStyle w:val="BodyText"/>
      </w:pPr>
      <w:r>
        <w:t xml:space="preserve">2. Iran Ministry of Health and Medical Education. (2021). "National Strategic Plan for Human Resources for Health: Focus on Nursing." Tehran: MoHME Press.</w:t>
      </w:r>
    </w:p>
    <w:p>
      <w:pPr>
        <w:pStyle w:val="BodyText"/>
      </w:pPr>
      <w:r>
        <w:t xml:space="preserve">3. Karimi-Shourabi, S., et al. (2019). "The impact of cultural competence on patient satisfaction in Tehran's teaching hospitals."</w:t>
      </w:r>
      <w:r>
        <w:t xml:space="preserve"> </w:t>
      </w:r>
      <w:r>
        <w:rPr>
          <w:iCs/>
          <w:i/>
        </w:rPr>
        <w:t xml:space="preserve">Journal of Research in Nursing</w:t>
      </w:r>
      <w:r>
        <w:t xml:space="preserve">, 24(5), 112-120.</w:t>
      </w:r>
    </w:p>
    <w:p>
      <w:pPr>
        <w:pStyle w:val="BodyText"/>
      </w:pPr>
      <w:r>
        <w:t xml:space="preserve">4. Kousha, A., et al. (2020). "Brain drain of nurses from Iran: Causes and consequences."</w:t>
      </w:r>
      <w:r>
        <w:t xml:space="preserve"> </w:t>
      </w:r>
      <w:r>
        <w:rPr>
          <w:iCs/>
          <w:i/>
        </w:rPr>
        <w:t xml:space="preserve">The International Journal for Quality in Health Care</w:t>
      </w:r>
      <w:r>
        <w:t xml:space="preserve">, 32(suppl_1), i45-i52.</w:t>
      </w:r>
    </w:p>
    <w:p>
      <w:pPr>
        <w:pStyle w:val="BodyText"/>
      </w:pPr>
      <w:r>
        <w:t xml:space="preserve">5. Mohammadi, E., &amp; Faramarzi, M. (2017). "Nursing leadership and management challenges in Iran."</w:t>
      </w:r>
      <w:r>
        <w:t xml:space="preserve"> </w:t>
      </w:r>
      <w:r>
        <w:rPr>
          <w:iCs/>
          <w:i/>
        </w:rPr>
        <w:t xml:space="preserve">Journal of Nursing Management</w:t>
      </w:r>
      <w:r>
        <w:t xml:space="preserve">, 25(8), 678-684.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the Healthcare System of Iran: A Focus on Tehran</dc:title>
  <dc:creator/>
  <dc:language>en</dc:language>
  <cp:keywords/>
  <dcterms:created xsi:type="dcterms:W3CDTF">2026-07-29T06:29:34Z</dcterms:created>
  <dcterms:modified xsi:type="dcterms:W3CDTF">2026-07-29T06:29:34Z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