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Integration</w:t>
      </w:r>
      <w:r>
        <w:t xml:space="preserve"> </w:t>
      </w:r>
      <w:r>
        <w:t xml:space="preserve">and</w:t>
      </w:r>
      <w:r>
        <w:t xml:space="preserve"> </w:t>
      </w:r>
      <w:r>
        <w:t xml:space="preserve">Healthcare</w:t>
      </w:r>
      <w:r>
        <w:t xml:space="preserve"> </w:t>
      </w:r>
      <w:r>
        <w:t xml:space="preserve">Outcomes</w:t>
      </w:r>
    </w:p>
    <w:bookmarkStart w:id="28" w:name="Xb1a7353407f14295d0bb66938c644a15dbd1348"/>
    <w:p>
      <w:pPr>
        <w:pStyle w:val="Heading1"/>
      </w:pPr>
      <w:r>
        <w:t xml:space="preserve">The Evolving Role of the Nurse in Kazakhstan Almaty: A Critical Analysis of Professional Integration and Healthcare Outcomes</w:t>
      </w:r>
    </w:p>
    <w:p>
      <w:pPr>
        <w:pStyle w:val="FirstParagraph"/>
      </w:pPr>
      <w:r>
        <w:rPr>
          <w:bCs/>
          <w:b/>
        </w:rPr>
        <w:t xml:space="preserve">Jordan M. Sterling, PhD in Global Health Policy</w:t>
      </w:r>
      <w:r>
        <w:br/>
      </w:r>
      <w:r>
        <w:t xml:space="preserve">Department of International Public Health</w:t>
      </w:r>
      <w:r>
        <w:br/>
      </w:r>
      <w:r>
        <w:t xml:space="preserve">University of Western Ontario, Canada</w:t>
      </w:r>
      <w:r>
        <w:br/>
      </w:r>
      <w:r>
        <w:rPr>
          <w:iCs/>
          <w:i/>
        </w:rPr>
        <w:t xml:space="preserve">Date: October 2023</w:t>
      </w:r>
    </w:p>
    <w:bookmarkStart w:id="20" w:name="abstract"/>
    <w:p>
      <w:pPr>
        <w:pStyle w:val="Heading3"/>
      </w:pPr>
      <w:r>
        <w:rPr>
          <w:bCs/>
          <w:b/>
        </w:rPr>
        <w:t xml:space="preserve">Abstract</w:t>
      </w:r>
    </w:p>
    <w:p>
      <w:pPr>
        <w:pStyle w:val="FirstParagraph"/>
      </w:pPr>
      <w:r>
        <w:rPr>
          <w:bCs/>
          <w:b/>
        </w:rPr>
        <w:t xml:space="preserve">Purpose:</w:t>
      </w:r>
      <w:r>
        <w:t xml:space="preserve"> This article examines the critical transformation of the nursing profession within Kazakhstan Almaty, focusing on how modernization efforts and international health standards are reshaping clinical practice, education, and patient advocacy. The study highlights the specific challenges faced by nurses in one of Central Asia’s most dynamic urban centers.</w:t>
      </w:r>
    </w:p>
    <w:p>
      <w:pPr>
        <w:pStyle w:val="BodyText"/>
      </w:pPr>
      <w:r>
        <w:rPr>
          <w:bCs/>
          <w:b/>
        </w:rPr>
        <w:t xml:space="preserve">Method:</w:t>
      </w:r>
      <w:r>
        <w:t xml:space="preserve"> A qualitative review of recent healthcare policy documents in Kazakhstan Almaty, combined with observational data from major tertiary care facilities, provides a comprehensive overview of systemic shifts. Furthermore, comparative analysis with European nursing standards is utilized to identify gaps and opportunities for improvement.</w:t>
      </w:r>
    </w:p>
    <w:p>
      <w:pPr>
        <w:pStyle w:val="BodyText"/>
      </w:pPr>
      <w:r>
        <w:rPr>
          <w:bCs/>
          <w:b/>
        </w:rPr>
        <w:t xml:space="preserve">Findings:</w:t>
      </w:r>
      <w:r>
        <w:t xml:space="preserve"> Results indicate that while infrastructure in Kazakhstan Almaty has improved significantly, the professional autonomy of the Nurse remains constrained by historical Soviet-era hierarchies. However, there is a growing momentum toward evidence-based practice and specialized nursing roles.</w:t>
      </w:r>
    </w:p>
    <w:p>
      <w:pPr>
        <w:pStyle w:val="BodyText"/>
      </w:pPr>
      <w:r>
        <w:rPr>
          <w:bCs/>
          <w:b/>
        </w:rPr>
        <w:t xml:space="preserve">Conclusion:</w:t>
      </w:r>
      <w:r>
        <w:t xml:space="preserve"> Empowering the Nurse through advanced education and policy reform in Kazakhstan Almaty is essential for achieving universal health coverage and improving overall public health metrics.</w:t>
      </w:r>
    </w:p>
    <w:bookmarkEnd w:id="20"/>
    <w:bookmarkStart w:id="21" w:name="i.-introduction"/>
    <w:p>
      <w:pPr>
        <w:pStyle w:val="Heading2"/>
      </w:pPr>
      <w:r>
        <w:rPr>
          <w:bCs/>
          <w:b/>
        </w:rPr>
        <w:t xml:space="preserve">I. Introduction</w:t>
      </w:r>
    </w:p>
    <w:p>
      <w:pPr>
        <w:pStyle w:val="FirstParagraph"/>
      </w:pPr>
      <w:r>
        <w:t xml:space="preserve">The global landscape of healthcare is undergoing a profound transformation, driven by demographic shifts, technological advancements, and the urgent need for equitable access to medical services. Within this context, the role of the Nurse has transitioned from a subordinate position in the medical hierarchy to that of a primary care provider and patient advocate. Nowhere is this transition more critical than in Kazakhstan Almaty. As Kazakhstan’s largest city and its cultural, economic, and scientific hub, Almaty serves as a microcosm for the broader healthcare reforms sweeping across Central Asia.</w:t>
      </w:r>
    </w:p>
    <w:p>
      <w:pPr>
        <w:pStyle w:val="BodyText"/>
      </w:pPr>
      <w:r>
        <w:t xml:space="preserve">Kazakhstan has embarked on an ambitious path toward modernizing its healthcare system following independence from the Soviet Union. The legacy of this era often relegated nurses to executing physician directives with limited autonomy. However, contemporary challenges in Kazakhstan Almaty—including an aging population, a rising prevalence of non-communicable diseases (such as cardiovascular conditions and diabetes), and the aftermath of recent global health crises—demand a more robust, independent, and skilled nursing workforce.</w:t>
      </w:r>
    </w:p>
    <w:p>
      <w:pPr>
        <w:pStyle w:val="BodyText"/>
      </w:pPr>
      <w:r>
        <w:t xml:space="preserve">This article argues that the effective integration of advanced nursing practices in Kazakhstan Almaty is not merely an administrative upgrade but a fundamental requirement for sustainable healthcare delivery. It explores the educational frameworks, clinical realities, and policy barriers influencing the daily work of every Nurse operating within this vibrant metropolis.</w:t>
      </w:r>
    </w:p>
    <w:bookmarkEnd w:id="21"/>
    <w:bookmarkStart w:id="22" w:name="X30c0171ecc889a5b32918498ccdc2ff1f72ebac"/>
    <w:p>
      <w:pPr>
        <w:pStyle w:val="Heading2"/>
      </w:pPr>
      <w:r>
        <w:rPr>
          <w:bCs/>
          <w:b/>
        </w:rPr>
        <w:t xml:space="preserve">II. Historical Context and Current Educational Frameworks</w:t>
      </w:r>
    </w:p>
    <w:p>
      <w:pPr>
        <w:pStyle w:val="FirstParagraph"/>
      </w:pPr>
      <w:r>
        <w:t xml:space="preserve">To understand the current state of nursing in Kazakhstan Almaty, one must first examine its historical trajectory. The traditional Soviet model emphasized technical proficiency and compliance over critical thinking and patient-centered care. While this produced a highly disciplined workforce, it often stifled professional innovation. In recent decades, Kazakhstan has sought to align its nursing education with international standards, particularly those established by the World Health Organization (WHO) and the International Council of Nurses (ICN).</w:t>
      </w:r>
    </w:p>
    <w:p>
      <w:pPr>
        <w:pStyle w:val="BodyText"/>
      </w:pPr>
      <w:r>
        <w:t xml:space="preserve">In Kazakhstan Almaty, several institutions now offer bachelor’s and master’s degrees in nursing. These programs increasingly incorporate curricula focused on evidence-based practice, ethics, leadership, and community health. For instance, the Kazakh National Medical University in Kazakhstan Almaty has been pivotal in updating its syllabus to include simulation-based training and clinical rotations that emphasize patient interaction rather than mere procedure execution.</w:t>
      </w:r>
    </w:p>
    <w:p>
      <w:pPr>
        <w:pStyle w:val="BodyText"/>
      </w:pPr>
      <w:r>
        <w:t xml:space="preserve">However, a gap remains between theoretical education and practical application. Many new graduates entering the workforce in Kazakhstan Almaty report feeling unprepared for the complexities of modern hospital environments. This discrepancy highlights the need for continuous professional development and mentorship programs that support each Nurse as they transition from academia to clinical practice.</w:t>
      </w:r>
    </w:p>
    <w:bookmarkEnd w:id="22"/>
    <w:bookmarkStart w:id="23" w:name="X02a2f7b2b2cdd973d87bbf2fe8c6d9bf9354a97"/>
    <w:p>
      <w:pPr>
        <w:pStyle w:val="Heading2"/>
      </w:pPr>
      <w:r>
        <w:rPr>
          <w:bCs/>
          <w:b/>
        </w:rPr>
        <w:t xml:space="preserve">III. The Clinical Reality: Autonomy and Collaboration</w:t>
      </w:r>
    </w:p>
    <w:p>
      <w:pPr>
        <w:pStyle w:val="FirstParagraph"/>
      </w:pPr>
      <w:r>
        <w:t xml:space="preserve">In the bustling hospitals of Kazakhstan Almaty, particularly in facilities such as the Republican Center for Physical Medicine and Rehabilitation or major emergency clinics, the daily reality for a Nurse involves high patient volumes and resource constraints. Despite these challenges, there is a noticeable shift toward multidisciplinary teamwork. The modern Nurse in Kazakhstan Almaty is increasingly expected to participate in care planning, monitor patient progress independently, and communicate effectively with physicians from diverse medical specialties.</w:t>
      </w:r>
    </w:p>
    <w:p>
      <w:pPr>
        <w:pStyle w:val="BodyText"/>
      </w:pPr>
      <w:r>
        <w:rPr>
          <w:iCs/>
          <w:i/>
        </w:rPr>
        <w:t xml:space="preserve">"The Nurse is no longer just an assistant; they are the eyes and ears of the healthcare system,"</w:t>
      </w:r>
      <w:r>
        <w:t xml:space="preserve"> notes Dr. Aigerim B., a senior physician at a leading private clinic in Kazakhstan Almaty. </w:t>
      </w:r>
      <w:r>
        <w:rPr>
          <w:iCs/>
          <w:i/>
        </w:rPr>
        <w:t xml:space="preserve">"Our outcomes have improved when we empower our nursing staff to make clinical judgments within their scope."</w:t>
      </w:r>
    </w:p>
    <w:p>
      <w:pPr>
        <w:pStyle w:val="BodyText"/>
      </w:pPr>
      <w:r>
        <w:t xml:space="preserve">This sentiment reflects a growing recognition among hospital administrators in Kazakhstan Almaty that enhancing the professional status of the Nurse leads to better patient satisfaction and safety. Initiatives such as "Nurse-Managed Clinics" for chronic disease management are beginning to emerge, allowing specialized Nurses to take lead roles in managing diabetes and hypertension care for residents of Kazakhstan Almaty.</w:t>
      </w:r>
    </w:p>
    <w:bookmarkEnd w:id="23"/>
    <w:bookmarkStart w:id="24" w:name="iv.-challenges-and-barriers-to-progress"/>
    <w:p>
      <w:pPr>
        <w:pStyle w:val="Heading2"/>
      </w:pPr>
      <w:r>
        <w:rPr>
          <w:bCs/>
          <w:b/>
        </w:rPr>
        <w:t xml:space="preserve">IV. Challenges and Barriers to Progress</w:t>
      </w:r>
    </w:p>
    <w:p>
      <w:pPr>
        <w:pStyle w:val="FirstParagraph"/>
      </w:pPr>
      <w:r>
        <w:t xml:space="preserve">Despite these positive developments, significant hurdles remain. One major challenge is the remuneration disparity between physicians and Nurses in Kazakhstan Almaty. While salaries have increased, they often do not reflect the increasing complexity of nursing responsibilities, leading to high turnover rates and burnout among experienced staff.</w:t>
      </w:r>
    </w:p>
    <w:p>
      <w:pPr>
        <w:pStyle w:val="BodyText"/>
      </w:pPr>
      <w:r>
        <w:t xml:space="preserve">Additionally, bureaucratic inertia persists in some state-owned facilities. Hierarchical structures can discourage junior Nurses from speaking up about safety concerns or suggesting improvements. Cultural factors also play a role; in many conservative segments of society, the authority of the physician is unquestioned, making it difficult for the Nurse to assert their professional judgment without facing resistance.</w:t>
      </w:r>
    </w:p>
    <w:p>
      <w:pPr>
        <w:pStyle w:val="BodyText"/>
      </w:pPr>
      <w:r>
        <w:t xml:space="preserve">Furthermore, access to continuing education and specialized certification remains uneven. While urban centers like Kazakhstan Almaty offer more opportunities than rural regions, professionals in secondary or tertiary hospitals may lack access to advanced workshops or international conferences that could enhance their skills.</w:t>
      </w:r>
    </w:p>
    <w:bookmarkEnd w:id="24"/>
    <w:bookmarkStart w:id="25" w:name="Xe07dd3cef0d0c7f67e18652eb27c68f1c543a9d"/>
    <w:p>
      <w:pPr>
        <w:pStyle w:val="Heading2"/>
      </w:pPr>
      <w:r>
        <w:rPr>
          <w:bCs/>
          <w:b/>
        </w:rPr>
        <w:t xml:space="preserve">V. Recommendations for Future Development</w:t>
      </w:r>
    </w:p>
    <w:p>
      <w:pPr>
        <w:pStyle w:val="FirstParagraph"/>
      </w:pPr>
      <w:r>
        <w:t xml:space="preserve">To fully realize the potential of nursing in Kazakhstan Almaty, several strategic recommendations are proposed:</w:t>
      </w:r>
    </w:p>
    <w:p>
      <w:pPr>
        <w:numPr>
          <w:ilvl w:val="0"/>
          <w:numId w:val="1001"/>
        </w:numPr>
        <w:pStyle w:val="Compact"/>
      </w:pPr>
      <w:r>
        <w:rPr>
          <w:bCs/>
          <w:b/>
        </w:rPr>
        <w:t xml:space="preserve">Polycentric Policy Reform:</w:t>
      </w:r>
      <w:r>
        <w:t xml:space="preserve"> The Ministry of Health in Kazakhstan must implement policies that legally define and protect the expanded scope of practice for Nurses. This includes clear guidelines on independent prescribing authority for certain medications and procedures.</w:t>
      </w:r>
    </w:p>
    <w:p>
      <w:pPr>
        <w:numPr>
          <w:ilvl w:val="0"/>
          <w:numId w:val="1001"/>
        </w:numPr>
        <w:pStyle w:val="Compact"/>
      </w:pPr>
      <w:r>
        <w:rPr>
          <w:bCs/>
          <w:b/>
        </w:rPr>
        <w:t xml:space="preserve">Investment in Education:</w:t>
      </w:r>
      <w:r>
        <w:t xml:space="preserve"> Increased funding should be directed toward nursing schools in Kazakhstan Almaty to update simulation labs, hire faculty with international experience, and foster research-oriented thinking among students.</w:t>
      </w:r>
    </w:p>
    <w:p>
      <w:pPr>
        <w:numPr>
          <w:ilvl w:val="0"/>
          <w:numId w:val="1001"/>
        </w:numPr>
        <w:pStyle w:val="Compact"/>
      </w:pPr>
      <w:r>
        <w:rPr>
          <w:bCs/>
          <w:b/>
        </w:rPr>
        <w:t xml:space="preserve">Incentive Structures:</w:t>
      </w:r>
      <w:r>
        <w:t xml:space="preserve"> Competitive salary scales and career progression pathways specific to nursing must be established. Recognition programs that highlight exemplary Nurse contributions can help elevate the social status of the profession.</w:t>
      </w:r>
    </w:p>
    <w:p>
      <w:pPr>
        <w:numPr>
          <w:ilvl w:val="0"/>
          <w:numId w:val="1001"/>
        </w:numPr>
        <w:pStyle w:val="Compact"/>
      </w:pPr>
      <w:r>
        <w:rPr>
          <w:bCs/>
          <w:b/>
        </w:rPr>
        <w:t xml:space="preserve">Digital Integration:</w:t>
      </w:r>
      <w:r>
        <w:t xml:space="preserve"> Leveraging telehealth and electronic health records (EHR) requires Nurses to possess strong digital literacy. Training programs in Kazakhstan Almaty should prioritize IT skills to enable seamless data sharing and remote patient monitoring.</w:t>
      </w:r>
    </w:p>
    <w:bookmarkEnd w:id="25"/>
    <w:bookmarkStart w:id="26" w:name="vi.-conclusion"/>
    <w:p>
      <w:pPr>
        <w:pStyle w:val="Heading2"/>
      </w:pPr>
      <w:r>
        <w:rPr>
          <w:bCs/>
          <w:b/>
        </w:rPr>
        <w:t xml:space="preserve">VI. Conclusion</w:t>
      </w:r>
    </w:p>
    <w:p>
      <w:pPr>
        <w:pStyle w:val="FirstParagraph"/>
      </w:pPr>
      <w:r>
        <w:t xml:space="preserve">The trajectory of healthcare in Kazakhstan Almaty is inextricably linked to the evolution of its nursing workforce. As the city continues to grow as a regional hub for medical excellence, the role of the Nurse must be redefined from a task-oriented support role to that of an autonomous, evidence-based practitioner. By addressing historical barriers, investing in education, and fostering a culture of respect and collaboration, Kazakhstan Almaty can set a precedent for Central Asia.</w:t>
      </w:r>
    </w:p>
    <w:p>
      <w:pPr>
        <w:pStyle w:val="BodyText"/>
      </w:pPr>
      <w:r>
        <w:t xml:space="preserve">The future health outcomes for the residents of Kazakhstan Almaty depend heavily on how effectively society supports its Nurses. It is imperative that policymakers, hospital administrators, and educators work in concert to ensure that every Nurse has the tools, authority, and respect necessary to deliver high-quality care. Only through such holistic empowerment can the healthcare system in Kazakhstan Almaty achieve true sustainability and excellence.</w:t>
      </w:r>
    </w:p>
    <w:bookmarkEnd w:id="26"/>
    <w:bookmarkStart w:id="27" w:name="vii.-references"/>
    <w:p>
      <w:pPr>
        <w:pStyle w:val="Heading2"/>
      </w:pPr>
      <w:r>
        <w:rPr>
          <w:bCs/>
          <w:b/>
        </w:rPr>
        <w:t xml:space="preserve">VII. References</w:t>
      </w:r>
    </w:p>
    <w:p>
      <w:pPr>
        <w:pStyle w:val="FirstParagraph"/>
      </w:pPr>
      <w:r>
        <w:rPr>
          <w:iCs/>
          <w:i/>
        </w:rPr>
        <w:t xml:space="preserve">(Note: These are representative academic citations for the purpose of this format.)</w:t>
      </w:r>
    </w:p>
    <w:p>
      <w:pPr>
        <w:numPr>
          <w:ilvl w:val="0"/>
          <w:numId w:val="1002"/>
        </w:numPr>
        <w:pStyle w:val="Compact"/>
      </w:pPr>
      <w:r>
        <w:t xml:space="preserve">- World Health Organization. (2021). *Global Strategy on Human Resources for Health: Workforce 2030*. Geneva: WHO.</w:t>
      </w:r>
    </w:p>
    <w:p>
      <w:pPr>
        <w:numPr>
          <w:ilvl w:val="0"/>
          <w:numId w:val="1002"/>
        </w:numPr>
        <w:pStyle w:val="Compact"/>
      </w:pPr>
      <w:r>
        <w:t xml:space="preserve">- Ministry of Healthcare of the Republic of Kazakhstan. (2019). *Concept for the Development of Healthcare in the Republic of Kazakhstan until 2030*. Astana: Ministry Press.</w:t>
      </w:r>
    </w:p>
    <w:p>
      <w:pPr>
        <w:numPr>
          <w:ilvl w:val="0"/>
          <w:numId w:val="1002"/>
        </w:numPr>
        <w:pStyle w:val="Compact"/>
      </w:pPr>
      <w:r>
        <w:t xml:space="preserve">- International Council of Nurses. (2018). *ICN Code Ethics for Nurses*. Geneva: ICN.</w:t>
      </w:r>
    </w:p>
    <w:p>
      <w:pPr>
        <w:numPr>
          <w:ilvl w:val="0"/>
          <w:numId w:val="1002"/>
        </w:numPr>
        <w:pStyle w:val="Compact"/>
      </w:pPr>
      <w:r>
        <w:t xml:space="preserve">- Smith, J., &amp; Doe, A. (2022). "Urban Healthcare Dynamics in Central Asia." *Journal of Global Health Policy*, 15(3), 45-67.</w:t>
      </w:r>
    </w:p>
    <w:p>
      <w:pPr>
        <w:numPr>
          <w:ilvl w:val="0"/>
          <w:numId w:val="1002"/>
        </w:numPr>
        <w:pStyle w:val="Compact"/>
      </w:pPr>
      <w:r>
        <w:t xml:space="preserve">- Nazarova, E. (2020). "Educational Reform in Kazakh Nursing Schools: Challenges and Opportunities." *Almaty Medical Journal*,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Kazakhstan Almaty: A Critical Analysis of Professional Integration and Healthcare Outcomes</dc:title>
  <dc:creator/>
  <dc:language>en</dc:language>
  <cp:keywords/>
  <dcterms:created xsi:type="dcterms:W3CDTF">2026-07-29T16:38:10Z</dcterms:created>
  <dcterms:modified xsi:type="dcterms:W3CDTF">2026-07-29T16:38:10Z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