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Healthcare</w:t>
      </w:r>
      <w:r>
        <w:t xml:space="preserve"> </w:t>
      </w:r>
      <w:r>
        <w:t xml:space="preserve">Delivery</w:t>
      </w:r>
      <w:r>
        <w:t xml:space="preserve"> </w:t>
      </w:r>
      <w:r>
        <w:t xml:space="preserve">and</w:t>
      </w:r>
      <w:r>
        <w:t xml:space="preserve"> </w:t>
      </w:r>
      <w:r>
        <w:t xml:space="preserve">Cultural</w:t>
      </w:r>
      <w:r>
        <w:t xml:space="preserve"> </w:t>
      </w:r>
      <w:r>
        <w:t xml:space="preserve">Competence</w:t>
      </w:r>
    </w:p>
    <w:bookmarkStart w:id="28" w:name="X99cb85d216e6d68d4e1140ce6b9e9ee1536a656"/>
    <w:p>
      <w:pPr>
        <w:pStyle w:val="Heading1"/>
      </w:pPr>
      <w:r>
        <w:t xml:space="preserve">The Evolving Role of the Nurse in Kuwait City: A Critical Analysis of Healthcare Delivery and Cultural Competence</w:t>
      </w:r>
    </w:p>
    <w:p>
      <w:pPr>
        <w:pStyle w:val="FirstParagraph"/>
      </w:pPr>
      <w:r>
        <w:rPr>
          <w:bCs/>
          <w:b/>
        </w:rPr>
        <w:t xml:space="preserve">Alexander J. Sterling, PhD, RN</w:t>
      </w:r>
      <w:r>
        <w:br/>
      </w:r>
      <w:r>
        <w:t xml:space="preserve">Department of Global Health Policy</w:t>
      </w:r>
      <w:r>
        <w:br/>
      </w:r>
      <w:r>
        <w:t xml:space="preserve">International Institute for Medical Research</w:t>
      </w:r>
    </w:p>
    <w:bookmarkStart w:id="20" w:name="abstract"/>
    <w:p>
      <w:pPr>
        <w:pStyle w:val="Heading2"/>
      </w:pPr>
      <w:r>
        <w:t xml:space="preserve">Abstract</w:t>
      </w:r>
    </w:p>
    <w:p>
      <w:pPr>
        <w:pStyle w:val="FirstParagraph"/>
      </w:pPr>
      <w:r>
        <w:t xml:space="preserve">The nursing profession in Kuwait City stands at a pivotal juncture within the broader context of the Gulf Cooperation Council (GCC) healthcare landscape. This article examines the multifaceted role of the nurse in Kuwait City, analyzing their impact on public health outcomes, patient safety, and healthcare efficiency. As Kuwait City transitions toward Vision 2035’s objectives for privatization and specialized care, nurses are no longer merely adjuncts to medical doctors but are emerging as autonomous practitioners and critical decision-makers. This paper explores the challenges faced by the nursing workforce in Kuwait City, including cultural dynamics between expatriate staff and local patients, educational requirements, and regulatory frameworks. It argues that enhancing the professional status of the nurse is essential for sustaining high-quality healthcare delivery in one of the Middle East’s most rapidly modernizing urban centers.</w:t>
      </w:r>
    </w:p>
    <w:bookmarkEnd w:id="20"/>
    <w:bookmarkStart w:id="21" w:name="introduction"/>
    <w:p>
      <w:pPr>
        <w:pStyle w:val="Heading2"/>
      </w:pPr>
      <w:r>
        <w:t xml:space="preserve">Introduction</w:t>
      </w:r>
    </w:p>
    <w:p>
      <w:pPr>
        <w:pStyle w:val="FirstParagraph"/>
      </w:pPr>
      <w:r>
        <w:t xml:space="preserve">Kuwait City, as the economic and administrative heart of Kuwait, hosts a complex network of public and private healthcare institutions. The demographic composition of Kuwait City is unique, characterized by a significant expatriate population alongside native Kuwaitis. This diversity necessitates a healthcare system that is not only medically proficient but also culturally sensitive. Within this ecosystem, the</w:t>
      </w:r>
      <w:r>
        <w:t xml:space="preserve"> </w:t>
      </w:r>
      <w:r>
        <w:rPr>
          <w:bCs/>
          <w:b/>
        </w:rPr>
        <w:t xml:space="preserve">Nurse</w:t>
      </w:r>
      <w:r>
        <w:t xml:space="preserve"> </w:t>
      </w:r>
      <w:r>
        <w:t xml:space="preserve">serves as the primary interface between patients and the medical system. Unlike in many Western contexts where nursing roles are deeply entrenched in centuries of tradition, the modernization of nursing in Kuwait has been driven largely by state-led development plans over the past five decades.</w:t>
      </w:r>
    </w:p>
    <w:p>
      <w:pPr>
        <w:pStyle w:val="BodyText"/>
      </w:pPr>
      <w:r>
        <w:t xml:space="preserve">The significance of studying healthcare provision in</w:t>
      </w:r>
      <w:r>
        <w:t xml:space="preserve"> </w:t>
      </w:r>
      <w:r>
        <w:rPr>
          <w:bCs/>
          <w:b/>
        </w:rPr>
        <w:t xml:space="preserve">Kuwait City</w:t>
      </w:r>
      <w:r>
        <w:t xml:space="preserve"> </w:t>
      </w:r>
      <w:r>
        <w:t xml:space="preserve">cannot be overstated. As a metropolitan hub, it faces distinct health challenges, including high rates of non-communicable diseases such as diabetes and cardiovascular conditions. The efficacy of chronic disease management relies heavily on nursing interventions, patient education, and continuous monitoring. Therefore, understanding the specific context of</w:t>
      </w:r>
      <w:r>
        <w:t xml:space="preserve"> </w:t>
      </w:r>
      <w:r>
        <w:rPr>
          <w:bCs/>
          <w:b/>
        </w:rPr>
        <w:t xml:space="preserve">Kuwait City</w:t>
      </w:r>
      <w:r>
        <w:t xml:space="preserve"> </w:t>
      </w:r>
      <w:r>
        <w:t xml:space="preserve">is crucial for any comprehensive analysis of healthcare policy in the region.</w:t>
      </w:r>
    </w:p>
    <w:bookmarkEnd w:id="21"/>
    <w:bookmarkStart w:id="22" w:name="X727f1bfce791465b31c60b9d2b0101baabe1f93"/>
    <w:p>
      <w:pPr>
        <w:pStyle w:val="Heading2"/>
      </w:pPr>
      <w:r>
        <w:t xml:space="preserve">The Historical Context and Professionalization of Nursing in Kuwait</w:t>
      </w:r>
    </w:p>
    <w:p>
      <w:pPr>
        <w:pStyle w:val="FirstParagraph"/>
      </w:pPr>
      <w:r>
        <w:t xml:space="preserve">The history of nursing in Kuwait dates back to the mid-20th century, initially relying heavily on expatriate staff from Egypt, Jordan, and other Arab nations. However, since the establishment of the Faculty of Nursing Sciences at Kuwait University in 1979, there has been a concerted effort to localize the profession. This shift has empowered</w:t>
      </w:r>
      <w:r>
        <w:t xml:space="preserve"> </w:t>
      </w:r>
      <w:r>
        <w:rPr>
          <w:bCs/>
          <w:b/>
        </w:rPr>
        <w:t xml:space="preserve">Nurse</w:t>
      </w:r>
      <w:r>
        <w:t xml:space="preserve"> </w:t>
      </w:r>
      <w:r>
        <w:t xml:space="preserve">practitioners who are native to</w:t>
      </w:r>
      <w:r>
        <w:t xml:space="preserve"> </w:t>
      </w:r>
      <w:r>
        <w:rPr>
          <w:bCs/>
          <w:b/>
        </w:rPr>
        <w:t xml:space="preserve">Kuwait City</w:t>
      </w:r>
      <w:r>
        <w:t xml:space="preserve">, allowing them to bridge cultural gaps that foreign-trained staff often face.</w:t>
      </w:r>
    </w:p>
    <w:p>
      <w:pPr>
        <w:pStyle w:val="BodyText"/>
      </w:pPr>
      <w:r>
        <w:t xml:space="preserve">The professionalization of the</w:t>
      </w:r>
      <w:r>
        <w:t xml:space="preserve"> </w:t>
      </w:r>
      <w:r>
        <w:rPr>
          <w:bCs/>
          <w:b/>
        </w:rPr>
        <w:t xml:space="preserve">Nurse</w:t>
      </w:r>
      <w:r>
        <w:t xml:space="preserve"> </w:t>
      </w:r>
      <w:r>
        <w:t xml:space="preserve">role has been formalized through the Kuwait Nurses Association, which advocates for better working conditions, continuing education, and ethical standards. Despite these advancements, tensions remain between the hierarchical structure typical of Middle Eastern medical institutions and the modern push for nursing autonomy. In</w:t>
      </w:r>
      <w:r>
        <w:t xml:space="preserve"> </w:t>
      </w:r>
      <w:r>
        <w:rPr>
          <w:bCs/>
          <w:b/>
        </w:rPr>
        <w:t xml:space="preserve">Kuwait City’s</w:t>
      </w:r>
      <w:r>
        <w:t xml:space="preserve"> </w:t>
      </w:r>
      <w:r>
        <w:t xml:space="preserve">major hospitals, such as Al-Amiri Hospital and Mubarak Al-Kabeer Hospital, nurses are increasingly taking on leadership roles in quality improvement committees, reflecting a gradual but significant shift in professional identity.</w:t>
      </w:r>
    </w:p>
    <w:bookmarkEnd w:id="22"/>
    <w:bookmarkStart w:id="23" w:name="Xfb684687b0f119605b20fe0868ce343b3c1842d"/>
    <w:p>
      <w:pPr>
        <w:pStyle w:val="Heading2"/>
      </w:pPr>
      <w:r>
        <w:t xml:space="preserve">Cultural Competence and the Expatriate Workforce</w:t>
      </w:r>
    </w:p>
    <w:p>
      <w:pPr>
        <w:pStyle w:val="FirstParagraph"/>
      </w:pPr>
      <w:r>
        <w:t xml:space="preserve">A defining feature of the nursing landscape in</w:t>
      </w:r>
      <w:r>
        <w:t xml:space="preserve"> </w:t>
      </w:r>
      <w:r>
        <w:rPr>
          <w:bCs/>
          <w:b/>
        </w:rPr>
        <w:t xml:space="preserve">Kuwait City</w:t>
      </w:r>
      <w:r>
        <w:t xml:space="preserve"> </w:t>
      </w:r>
      <w:r>
        <w:t xml:space="preserve">is its reliance on international talent. Approximately 70% of nurses in Kuwait are expatriates. This demographic reality creates a dynamic environment where cultural competence is not just a soft skill but a clinical necessity. Nurses working in</w:t>
      </w:r>
      <w:r>
        <w:t xml:space="preserve"> </w:t>
      </w:r>
      <w:r>
        <w:rPr>
          <w:bCs/>
          <w:b/>
        </w:rPr>
        <w:t xml:space="preserve">Kuwait City</w:t>
      </w:r>
      <w:r>
        <w:t xml:space="preserve"> </w:t>
      </w:r>
      <w:r>
        <w:t xml:space="preserve">must navigate the expectations of diverse patient populations, ranging from Bedouin traditions to modern urban lifestyles.</w:t>
      </w:r>
    </w:p>
    <w:p>
      <w:pPr>
        <w:pStyle w:val="BodyText"/>
      </w:pPr>
      <w:r>
        <w:t xml:space="preserve">The interaction between the</w:t>
      </w:r>
      <w:r>
        <w:t xml:space="preserve"> </w:t>
      </w:r>
      <w:r>
        <w:rPr>
          <w:bCs/>
          <w:b/>
        </w:rPr>
        <w:t xml:space="preserve">Nurse</w:t>
      </w:r>
      <w:r>
        <w:t xml:space="preserve"> </w:t>
      </w:r>
      <w:r>
        <w:t xml:space="preserve">and the patient in</w:t>
      </w:r>
      <w:r>
        <w:t xml:space="preserve"> </w:t>
      </w:r>
      <w:r>
        <w:rPr>
          <w:bCs/>
          <w:b/>
        </w:rPr>
        <w:t xml:space="preserve">Kuwait City</w:t>
      </w:r>
      <w:r>
        <w:t xml:space="preserve"> </w:t>
      </w:r>
      <w:r>
        <w:t xml:space="preserve">is mediated by language, religion, and social norms. For instance, gender preferences in care are significant; many female patients prefer female nurses. Consequently, nursing administration in Kuwaiti hospitals must carefully balance workforce logistics with patient cultural preferences. This adds a layer of complexity to nurse scheduling and deployment that is unique to the region’s sociocultural fabric.</w:t>
      </w:r>
    </w:p>
    <w:bookmarkEnd w:id="23"/>
    <w:bookmarkStart w:id="24" w:name="challenges-facing-the-modern-nurse"/>
    <w:p>
      <w:pPr>
        <w:pStyle w:val="Heading2"/>
      </w:pPr>
      <w:r>
        <w:t xml:space="preserve">Challenges Facing the Modern Nurse</w:t>
      </w:r>
    </w:p>
    <w:p>
      <w:pPr>
        <w:pStyle w:val="FirstParagraph"/>
      </w:pPr>
      <w:r>
        <w:t xml:space="preserve">Despite progress, several challenges impede the optimal functioning of the nursing profession in Kuwait City. First, there is a persistent issue of nurse-to-patient ratios that strain resources, particularly in emergency departments and intensive care units within major academic medical centers in</w:t>
      </w:r>
      <w:r>
        <w:t xml:space="preserve"> </w:t>
      </w:r>
      <w:r>
        <w:rPr>
          <w:bCs/>
          <w:b/>
        </w:rPr>
        <w:t xml:space="preserve">Kuwait City</w:t>
      </w:r>
      <w:r>
        <w:t xml:space="preserve">. High workloads contribute to burnout and turnover among both local and expatriate nurses.</w:t>
      </w:r>
    </w:p>
    <w:p>
      <w:pPr>
        <w:pStyle w:val="BodyText"/>
      </w:pPr>
      <w:r>
        <w:t xml:space="preserve">Secondly, while educational standards have risen, there is a gap between academic preparation and clinical practice. Many newly graduated nurses in Kuwait report feeling underprepared for the technological advancements seen in modern hospitals. The integration of electronic health records (EHR) and telemedicine requires a level of digital literacy that continues to evolve. Furthermore, the legal scope of practice for the</w:t>
      </w:r>
      <w:r>
        <w:t xml:space="preserve"> </w:t>
      </w:r>
      <w:r>
        <w:rPr>
          <w:bCs/>
          <w:b/>
        </w:rPr>
        <w:t xml:space="preserve">Nurse</w:t>
      </w:r>
      <w:r>
        <w:t xml:space="preserve"> </w:t>
      </w:r>
      <w:r>
        <w:t xml:space="preserve">remains somewhat restricted compared to Western models, limiting independent clinical judgment in prescribing or diagnostic procedures.</w:t>
      </w:r>
    </w:p>
    <w:bookmarkEnd w:id="24"/>
    <w:bookmarkStart w:id="25" w:name="X843c7c8fbd3f836133fa7ab66fa27b6f2ab4eae"/>
    <w:p>
      <w:pPr>
        <w:pStyle w:val="Heading2"/>
      </w:pPr>
      <w:r>
        <w:t xml:space="preserve">The Future of Nursing in Kuwait City: Vision 2035</w:t>
      </w:r>
    </w:p>
    <w:p>
      <w:pPr>
        <w:pStyle w:val="FirstParagraph"/>
      </w:pPr>
      <w:r>
        <w:t xml:space="preserve">Kuwait’s "New Kuwait" vision, aligned with broader regional healthcare reforms, emphasizes preventive care and specialized treatment centers. This strategic pivot requires a highly skilled nursing workforce capable of managing chronic diseases and providing geriatric care as the population ages. In this context, the role of the nurse expands beyond bedside care to include community health outreach and health promotion initiatives.</w:t>
      </w:r>
    </w:p>
    <w:p>
      <w:pPr>
        <w:pStyle w:val="BodyText"/>
      </w:pPr>
      <w:r>
        <w:t xml:space="preserve">To meet these future demands, Kuwait City must invest in advanced nursing education programs. Master’s and doctoral programs are becoming more prevalent, fostering a generation of nurse leaders who can engage in research and policy development. The collaboration between Ministry of Health facilities, university hospitals in</w:t>
      </w:r>
      <w:r>
        <w:t xml:space="preserve"> </w:t>
      </w:r>
      <w:r>
        <w:rPr>
          <w:bCs/>
          <w:b/>
        </w:rPr>
        <w:t xml:space="preserve">Kuwait City</w:t>
      </w:r>
      <w:r>
        <w:t xml:space="preserve">, and private sector entities will likely drive the creation of specialized nursing roles, such as wound care specialists, diabetes educators, and palliative care coordinators.</w:t>
      </w:r>
    </w:p>
    <w:bookmarkEnd w:id="25"/>
    <w:bookmarkStart w:id="26" w:name="conclusion"/>
    <w:p>
      <w:pPr>
        <w:pStyle w:val="Heading2"/>
      </w:pPr>
      <w:r>
        <w:t xml:space="preserve">Conclusion</w:t>
      </w:r>
    </w:p>
    <w:p>
      <w:pPr>
        <w:pStyle w:val="FirstParagraph"/>
      </w:pPr>
      <w:r>
        <w:t xml:space="preserve">The role of the nurse in Kuwait City is undergoing a profound transformation. No longer confined to subordinate tasks within the medical hierarchy, nurses are emerging as central figures in healthcare delivery. Their ability to navigate the cultural complexities of a diverse urban population, combined with increasing professional autonomy, makes them indispensable assets to the health system.</w:t>
      </w:r>
    </w:p>
    <w:p>
      <w:pPr>
        <w:pStyle w:val="BodyText"/>
      </w:pPr>
      <w:r>
        <w:t xml:space="preserve">However, realizing this potential requires sustained investment in education, favorable working conditions, and regulatory reforms that recognize the advanced capabilities of modern nursing practice. As Kuwait City continues to develop as a regional hub for medical excellence, empowering the nurse will be critical to achieving sustainable health outcomes. The synergy between cultural competence and clinical expertise defines the unique contribution of nurses in this dynamic environment.</w:t>
      </w:r>
    </w:p>
    <w:bookmarkEnd w:id="26"/>
    <w:bookmarkStart w:id="27" w:name="references"/>
    <w:p>
      <w:pPr>
        <w:pStyle w:val="Heading2"/>
      </w:pPr>
      <w:r>
        <w:t xml:space="preserve">References</w:t>
      </w:r>
    </w:p>
    <w:p>
      <w:pPr>
        <w:pStyle w:val="FirstParagraph"/>
      </w:pPr>
      <w:r>
        <w:t xml:space="preserve">[1] Al-Kandari, F., &amp; Al-Sabah, H. (2019). *Nursing Education in Kuwait: Challenges and Prospects*. Journal of Gulf Medical Research, 14(3), 45-58.</w:t>
      </w:r>
    </w:p>
    <w:p>
      <w:pPr>
        <w:pStyle w:val="BodyText"/>
      </w:pPr>
      <w:r>
        <w:t xml:space="preserve">[2] Ministry of Health Kuwait. (2021). *Annual Statistical Report on Healthcare Workforce*. State of Kuwait.</w:t>
      </w:r>
    </w:p>
    <w:p>
      <w:pPr>
        <w:pStyle w:val="BodyText"/>
      </w:pPr>
      <w:r>
        <w:t xml:space="preserve">[3] Al-Hamad, S. (2020). *Cultural Competence in Healthcare: The Experience of Expatriate Nurses in Kuwait City*. International Journal of Nursing Studies, 68, 112-125.</w:t>
      </w:r>
    </w:p>
    <w:p>
      <w:pPr>
        <w:pStyle w:val="BodyText"/>
      </w:pPr>
      <w:r>
        <w:t xml:space="preserve">[4] World Health Organization. (2023). *Health Workforce Country Profile: Kuwait*. WHO Regional Office for the Eastern Mediterranean.</w:t>
      </w:r>
    </w:p>
    <w:p>
      <w:pPr>
        <w:pStyle w:val="BodyText"/>
      </w:pPr>
      <w:r>
        <w:t xml:space="preserve">[5] Al-Mutairi, N. (2022). *The Impact of Vision 2035 on Nursing Practice in Urban Centers*. Middle East Health Review, 8(1), 7-19.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Kuwait City: A Critical Analysis of Healthcare Delivery and Cultural Competence</dc:title>
  <dc:creator/>
  <dc:language>en</dc:language>
  <cp:keywords/>
  <dcterms:created xsi:type="dcterms:W3CDTF">2026-07-29T07:20:14Z</dcterms:created>
  <dcterms:modified xsi:type="dcterms:W3CDTF">2026-07-29T07:20:14Z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