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Lima,</w:t>
      </w:r>
      <w:r>
        <w:t xml:space="preserve"> </w:t>
      </w:r>
      <w:r>
        <w:t xml:space="preserve">Peru:</w:t>
      </w:r>
      <w:r>
        <w:t xml:space="preserve"> </w:t>
      </w:r>
      <w:r>
        <w:t xml:space="preserve">Challenges</w:t>
      </w:r>
      <w:r>
        <w:t xml:space="preserve"> </w:t>
      </w:r>
      <w:r>
        <w:t xml:space="preserve">and</w:t>
      </w:r>
      <w:r>
        <w:t xml:space="preserve"> </w:t>
      </w:r>
      <w:r>
        <w:t xml:space="preserve">Opportunities</w:t>
      </w:r>
    </w:p>
    <w:bookmarkStart w:id="28" w:name="Xc2e24cc38d8b464788e95b32f0a432ebadd9639"/>
    <w:p>
      <w:pPr>
        <w:pStyle w:val="Heading1"/>
      </w:pPr>
      <w:r>
        <w:t xml:space="preserve">The Role of the Nurse in the Healthcare Ecosystem of Lima, Peru: Challenges and Opportunities</w:t>
      </w:r>
    </w:p>
    <w:p>
      <w:pPr>
        <w:pStyle w:val="FirstParagraph"/>
      </w:pPr>
      <w:r>
        <w:rPr>
          <w:iCs/>
          <w:i/>
          <w:bCs/>
          <w:b/>
        </w:rPr>
        <w:t xml:space="preserve">JOURNAL OF GLOBAL HEALTH POLICY AND PRACTICE</w:t>
      </w:r>
      <w:r>
        <w:br/>
      </w:r>
      <w:r>
        <w:rPr>
          <w:iCs/>
          <w:i/>
          <w:bCs/>
          <w:b/>
        </w:rPr>
        <w:t xml:space="preserve">VOL. 12, ISSUE 4 | OCTOBER 2023</w:t>
      </w:r>
    </w:p>
    <w:bookmarkStart w:id="20" w:name="abstract"/>
    <w:p>
      <w:pPr>
        <w:pStyle w:val="Heading3"/>
      </w:pPr>
      <w:r>
        <w:t xml:space="preserve">Abstract</w:t>
      </w:r>
    </w:p>
    <w:p>
      <w:pPr>
        <w:pStyle w:val="FirstParagraph"/>
      </w:pPr>
      <w:r>
        <w:t xml:space="preserve">This article examines the critical function of the nurse within the public and private healthcare systems of Lima, Peru. Despite significant advancements in healthcare infrastructure over the last two decades, nurses in Peru face systemic challenges including understaffing, wage disparities between social security regimes (EsSalud vs. SIS), and limited professional autonomy. This study analyzes recent data on nursing demographics in Lima to highlight the disparity between high demand and inadequate supply of specialized nursing personnel. Furthermore, it discusses the impact of recent legislative reforms aimed at standardizing salary scales for nurses across different health providers in Peru. The findings suggest that while the political will to strengthen the nursing profession exists, implementation gaps remain. Strengthening this workforce is essential for achieving Universal Health Coverage (UHC) targets in one of South America’s most densely populated urban centers.</w:t>
      </w:r>
    </w:p>
    <w:bookmarkEnd w:id="20"/>
    <w:bookmarkStart w:id="21" w:name="introduction"/>
    <w:p>
      <w:pPr>
        <w:pStyle w:val="Heading3"/>
      </w:pPr>
      <w:r>
        <w:t xml:space="preserve">1. Introduction</w:t>
      </w:r>
    </w:p>
    <w:p>
      <w:pPr>
        <w:pStyle w:val="FirstParagraph"/>
      </w:pPr>
      <w:r>
        <w:t xml:space="preserve">The healthcare landscape in Lima, Peru, is characterized by a stark dichotomy between high-quality private care available to the affluent and under-resourced public facilities serving the majority of the population. At the forefront of this complex system are nurses, whose contributions are indispensable yet frequently undervalued. In recent years, Peru has made strides toward consolidating its health sector through Law 29414, which established a unified career ladder for health workers. However, the practical application of these laws in Lima reveals persistent inequities.</w:t>
      </w:r>
    </w:p>
    <w:p>
      <w:pPr>
        <w:pStyle w:val="BodyText"/>
      </w:pPr>
      <w:r>
        <w:t xml:space="preserve">This article explores the multifaceted role of the nurse in Lima's healthcare environment. It addresses three primary areas: (1) The structural inequalities affecting nursing staff in Peru’s dual insurance system; (2) The impact of migration and workforce retention on nursing quality; and (3) Strategic recommendations for enhancing the professional standing of nurses to improve patient outcomes in Lima’s bustling urban hospitals.</w:t>
      </w:r>
    </w:p>
    <w:bookmarkEnd w:id="21"/>
    <w:bookmarkStart w:id="22" w:name="structural-inequalities-essalud-vs.-sis"/>
    <w:p>
      <w:pPr>
        <w:pStyle w:val="Heading3"/>
      </w:pPr>
      <w:r>
        <w:t xml:space="preserve">2. Structural Inequalities: EsSalud vs. SIS</w:t>
      </w:r>
    </w:p>
    <w:p>
      <w:pPr>
        <w:pStyle w:val="FirstParagraph"/>
      </w:pPr>
      <w:r>
        <w:t xml:space="preserve">In Peru, the healthcare system is fragmented primarily between two main providers: EsSalud (the social security insurance for formal employees) and the Seguro Integral de Salud (SIS), which covers those in the informal sector or lacking coverage. Lima, as the economic capital, hosts some of Peru’s largest hospitals affiliated with both systems.</w:t>
      </w:r>
    </w:p>
    <w:p>
      <w:pPr>
        <w:pStyle w:val="BodyText"/>
      </w:pPr>
      <w:r>
        <w:t xml:space="preserve">Research indicates a significant wage gap between nurses working in EsSalud facilities compared to those working for SIS-affiliated providers. Nurses in EsSalud institutions often benefit from collective bargaining agreements and more stable contracts, whereas many nurses serving the vulnerable populations covered by SIS work on short-term contracts with significantly lower remuneration. This structural disparity creates a "brain drain" effect within the domestic labor market, where nurses migrate to better-paying private clinics or leave Lima for international opportunities in North America and Europe.</w:t>
      </w:r>
    </w:p>
    <w:p>
      <w:pPr>
        <w:pStyle w:val="BodyText"/>
      </w:pPr>
      <w:r>
        <w:t xml:space="preserve">The consequence of this inequality is evident in the patient experience. In many SIS-affiliated hospitals in peripheral districts of Lima, such as Comas or Villa El Salvador, patients report long wait times and high nurse-to-patient ratios that exceed safe standards. This strain directly impacts the quality of care delivered by the nurse, leading to higher rates of burnout and medical errors.</w:t>
      </w:r>
    </w:p>
    <w:bookmarkEnd w:id="22"/>
    <w:bookmarkStart w:id="23" w:name="X69c906f335897235a6fec9d2f4492049cea50cf"/>
    <w:p>
      <w:pPr>
        <w:pStyle w:val="Heading3"/>
      </w:pPr>
      <w:r>
        <w:t xml:space="preserve">3. Workforce Retention and International Migration</w:t>
      </w:r>
    </w:p>
    <w:p>
      <w:pPr>
        <w:pStyle w:val="FirstParagraph"/>
      </w:pPr>
      <w:r>
        <w:t xml:space="preserve">Lima serves as a hub for medical education in Peru, producing thousands of nursing graduates annually. However, retention remains a critical challenge. According to recent demographic studies conducted by the Peruvian Ministry of Health (MINSA), nearly 40% of newly graduated nurses in Lima do not remain in the public sector for more than five years.</w:t>
      </w:r>
    </w:p>
    <w:p>
      <w:pPr>
        <w:pStyle w:val="BodyText"/>
      </w:pPr>
      <w:r>
        <w:t xml:space="preserve">The primary drivers for this attrition include:</w:t>
      </w:r>
    </w:p>
    <w:p>
      <w:pPr>
        <w:numPr>
          <w:ilvl w:val="0"/>
          <w:numId w:val="1001"/>
        </w:numPr>
        <w:pStyle w:val="Compact"/>
      </w:pPr>
      <w:r>
        <w:rPr>
          <w:bCs/>
          <w:b/>
        </w:rPr>
        <w:t xml:space="preserve">Economic Instability:</w:t>
      </w:r>
      <w:r>
        <w:t xml:space="preserve"> </w:t>
      </w:r>
      <w:r>
        <w:t xml:space="preserve">Inflation and stagnant wages have eroded purchasing power, prompting many young nurses to seek employment abroad.</w:t>
      </w:r>
    </w:p>
    <w:p>
      <w:pPr>
        <w:numPr>
          <w:ilvl w:val="0"/>
          <w:numId w:val="1001"/>
        </w:numPr>
        <w:pStyle w:val="Compact"/>
      </w:pPr>
      <w:r>
        <w:rPr>
          <w:bCs/>
          <w:b/>
        </w:rPr>
        <w:t xml:space="preserve">Lack of Professional Development:</w:t>
      </w:r>
      <w:r>
        <w:t xml:space="preserve"> </w:t>
      </w:r>
      <w:r>
        <w:t xml:space="preserve">While Lima boasts prestigious universities, continuing education opportunities for practicing nurses in public hospitals are often limited due to budget constraints.</w:t>
      </w:r>
    </w:p>
    <w:p>
      <w:pPr>
        <w:numPr>
          <w:ilvl w:val="0"/>
          <w:numId w:val="1001"/>
        </w:numPr>
        <w:pStyle w:val="Compact"/>
      </w:pPr>
      <w:r>
        <w:rPr>
          <w:bCs/>
          <w:b/>
        </w:rPr>
        <w:t xml:space="preserve">Promotion Bottlenecks:</w:t>
      </w:r>
      <w:r>
        <w:t xml:space="preserve"> </w:t>
      </w:r>
      <w:r>
        <w:t xml:space="preserve">The bureaucratic nature of promotions within state entities in Peru can be slow, discouraging ambitious nursing professionals who seek rapid career advancement.</w:t>
      </w:r>
    </w:p>
    <w:p>
      <w:pPr>
        <w:pStyle w:val="FirstParagraph"/>
      </w:pPr>
      <w:r>
        <w:t xml:space="preserve">This migration trend is not solely international. Many nurses leave Lima for other regions where recruitment bonuses are higher, creating a secondary internal brain drain that further strains the capital’s healthcare capacity. Addressing this requires localized policy interventions that recognize the unique cost-of-living and stress factors associated with practicing nursing in Lima.</w:t>
      </w:r>
    </w:p>
    <w:bookmarkEnd w:id="23"/>
    <w:bookmarkStart w:id="24" w:name="expanding-roles-beyond-bedside-care"/>
    <w:p>
      <w:pPr>
        <w:pStyle w:val="Heading3"/>
      </w:pPr>
      <w:r>
        <w:t xml:space="preserve">4. Expanding Roles: Beyond Bedside Care</w:t>
      </w:r>
    </w:p>
    <w:p>
      <w:pPr>
        <w:pStyle w:val="FirstParagraph"/>
      </w:pPr>
      <w:r>
        <w:t xml:space="preserve">To mitigate workforce shortages, there is a growing consensus among health policymakers in Peru to expand the scope of practice for nurses. In Lima’s crowded emergency rooms and primary care centers (Centros de Salud), nurses are increasingly taking on roles traditionally reserved for physicians, such as triage, chronic disease management (diabetes and hypertension monitoring), and patient education.</w:t>
      </w:r>
    </w:p>
    <w:p>
      <w:pPr>
        <w:pStyle w:val="BodyText"/>
      </w:pPr>
      <w:r>
        <w:t xml:space="preserve">However, legal frameworks often lag behind clinical reality. Nurses in Peru frequently operate in a "gray area" where they perform advanced tasks without formal recognition or additional compensation. Empowering nurses through clear legislative mandates that define expanded roles could significantly improve healthcare efficiency. For instance, pilot programs in Lima have shown that when nurses are empowered to manage stable chronic conditions, physician wait times decrease by up to 25%, and patient satisfaction scores rise.</w:t>
      </w:r>
    </w:p>
    <w:bookmarkEnd w:id="24"/>
    <w:bookmarkStart w:id="25" w:name="recommendations-for-policy-and-practice"/>
    <w:p>
      <w:pPr>
        <w:pStyle w:val="Heading3"/>
      </w:pPr>
      <w:r>
        <w:t xml:space="preserve">5. Recommendations for Policy and Practice</w:t>
      </w:r>
    </w:p>
    <w:p>
      <w:pPr>
        <w:pStyle w:val="FirstParagraph"/>
      </w:pPr>
      <w:r>
        <w:t xml:space="preserve">To strengthen the nursing workforce in Lima and ensure equitable care for all Peruvians, the following recommendations are proposed:</w:t>
      </w:r>
    </w:p>
    <w:p>
      <w:pPr>
        <w:numPr>
          <w:ilvl w:val="0"/>
          <w:numId w:val="1002"/>
        </w:numPr>
        <w:pStyle w:val="Compact"/>
      </w:pPr>
      <w:r>
        <w:rPr>
          <w:bCs/>
          <w:b/>
        </w:rPr>
        <w:t xml:space="preserve">Harmongize Salary Scales:</w:t>
      </w:r>
      <w:r>
        <w:t xml:space="preserve">The Ministry of Economy and Finance (MEF) must accelerate the implementation of Law 29414 to ensure that nurses in SIS facilities receive salaries comparable to those in EsSalud for equivalent levels of education and experience.</w:t>
      </w:r>
    </w:p>
    <w:p>
      <w:pPr>
        <w:numPr>
          <w:ilvl w:val="0"/>
          <w:numId w:val="1002"/>
        </w:numPr>
        <w:pStyle w:val="Compact"/>
      </w:pPr>
      <w:r>
        <w:rPr>
          <w:bCs/>
          <w:b/>
        </w:rPr>
        <w:t xml:space="preserve">Incentivize Rural Retention within Lima:</w:t>
      </w:r>
      <w:r>
        <w:t xml:space="preserve">Lima Province includes rural districts. Targeted incentives, such as housing subsidies or loan forgiveness, should be directed toward nurses who commit to working in underserved urban-rural transition zones.</w:t>
      </w:r>
    </w:p>
    <w:p>
      <w:pPr>
        <w:numPr>
          <w:ilvl w:val="0"/>
          <w:numId w:val="1002"/>
        </w:numPr>
        <w:pStyle w:val="Compact"/>
      </w:pPr>
      <w:r>
        <w:rPr>
          <w:bCs/>
          <w:b/>
        </w:rPr>
        <w:t xml:space="preserve">Invest in Specialized Training:</w:t>
      </w:r>
      <w:r>
        <w:t xml:space="preserve">Hospitals in Lima should allocate dedicated budgets for continuous professional development, particularly in emergency care, geriatrics (given the aging population), and mental health.</w:t>
      </w:r>
    </w:p>
    <w:p>
      <w:pPr>
        <w:numPr>
          <w:ilvl w:val="0"/>
          <w:numId w:val="1002"/>
        </w:numPr>
        <w:pStyle w:val="Compact"/>
      </w:pPr>
      <w:r>
        <w:rPr>
          <w:bCs/>
          <w:b/>
        </w:rPr>
        <w:t xml:space="preserve">Strengthen Professional Associations:</w:t>
      </w:r>
      <w:r>
        <w:t xml:space="preserve">Giving a stronger voice to nursing unions and associations in Lima can help advocate for better working conditions and safer staffing ratios during peak times.</w:t>
      </w:r>
    </w:p>
    <w:bookmarkEnd w:id="25"/>
    <w:bookmarkStart w:id="26" w:name="conclusion"/>
    <w:p>
      <w:pPr>
        <w:pStyle w:val="Heading3"/>
      </w:pPr>
      <w:r>
        <w:t xml:space="preserve">6. Conclusion</w:t>
      </w:r>
    </w:p>
    <w:p>
      <w:pPr>
        <w:pStyle w:val="FirstParagraph"/>
      </w:pPr>
      <w:r>
        <w:t xml:space="preserve">The nurse is the backbone of the healthcare system in Lima, Peru. Their resilience in navigating under-resourced environments ensures that millions of Peruvians receive essential care daily. However, relying on goodwill and resilience is no longer sustainable. The challenges facing nurses in Peru—ranging from wage inequality to migration pressures—require immediate and coordinated action from policymakers, hospital administrators, and educational institutions.</w:t>
      </w:r>
    </w:p>
    <w:p>
      <w:pPr>
        <w:pStyle w:val="BodyText"/>
      </w:pPr>
      <w:r>
        <w:t xml:space="preserve">By addressing these systemic issues, Peru can transform its nursing workforce into a more stable, motivated, and highly skilled entity. This transformation is not merely a professional concern but a public health imperative. As Lima continues to grow as a megacity, the capacity of its healthcare system will be determined by the strength and well-being of those who stand at the bedside: the nurses.</w:t>
      </w:r>
    </w:p>
    <w:bookmarkEnd w:id="26"/>
    <w:bookmarkStart w:id="27" w:name="references"/>
    <w:p>
      <w:pPr>
        <w:pStyle w:val="Heading3"/>
      </w:pPr>
      <w:r>
        <w:t xml:space="preserve">References</w:t>
      </w:r>
    </w:p>
    <w:p>
      <w:pPr>
        <w:pStyle w:val="FirstParagraph"/>
      </w:pPr>
      <w:r>
        <w:rPr>
          <w:iCs/>
          <w:i/>
        </w:rPr>
        <w:t xml:space="preserve">Note: The following references are illustrative for this simulated document.</w:t>
      </w:r>
    </w:p>
    <w:p>
      <w:pPr>
        <w:numPr>
          <w:ilvl w:val="0"/>
          <w:numId w:val="1003"/>
        </w:numPr>
        <w:pStyle w:val="Compact"/>
      </w:pPr>
      <w:r>
        <w:t xml:space="preserve">- Ministerio de Salud del Perú (MINSA). (2022). *Plan Estratégico Sectorial Multianual para la Salud 2016-2034*. Lima.</w:t>
      </w:r>
    </w:p>
    <w:p>
      <w:pPr>
        <w:numPr>
          <w:ilvl w:val="0"/>
          <w:numId w:val="1003"/>
        </w:numPr>
        <w:pStyle w:val="Compact"/>
      </w:pPr>
      <w:r>
        <w:t xml:space="preserve">- World Health Organization. (2023). *Global Strategy on Human Resources for Health: Workforce 2030*. Geneva.</w:t>
      </w:r>
    </w:p>
    <w:p>
      <w:pPr>
        <w:numPr>
          <w:ilvl w:val="0"/>
          <w:numId w:val="1003"/>
        </w:numPr>
        <w:pStyle w:val="Compact"/>
      </w:pPr>
      <w:r>
        <w:t xml:space="preserve">- Instituto Nacional de Estadística e Informática (INEI). (2021). *Encuesta Demográfica y de Salud Familiar (ENDES)*. Lima.</w:t>
      </w:r>
    </w:p>
    <w:p>
      <w:pPr>
        <w:numPr>
          <w:ilvl w:val="0"/>
          <w:numId w:val="1003"/>
        </w:numPr>
        <w:pStyle w:val="Compact"/>
      </w:pPr>
      <w:r>
        <w:t xml:space="preserve">- Colegio de Enfermeros del Perú. (2023). *Informe Anual sobre las Condiciones Laborales del Personal de Enfermería*. Lima.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the Healthcare Ecosystem of Lima, Peru: Challenges and Opportunities</dc:title>
  <dc:creator/>
  <dc:language>en</dc:language>
  <cp:keywords/>
  <dcterms:created xsi:type="dcterms:W3CDTF">2026-07-29T07:51:50Z</dcterms:created>
  <dcterms:modified xsi:type="dcterms:W3CDTF">2026-07-29T07:51:50Z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