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a8fe88281279383934b75fb4965457c7c9b9712"/>
    <w:p>
      <w:pPr>
        <w:pStyle w:val="Heading1"/>
      </w:pPr>
      <w:r>
        <w:t xml:space="preserve">The Evolution and Strategic Imperative of Nursing in Qatar Doha: Aligning with Vision 2030 Healthcare Frameworks</w:t>
      </w:r>
    </w:p>
    <w:p>
      <w:pPr>
        <w:pStyle w:val="FirstParagraph"/>
      </w:pPr>
      <w:r>
        <w:rPr>
          <w:bCs/>
          <w:b/>
        </w:rPr>
        <w:t xml:space="preserve">Author:</w:t>
      </w:r>
      <w:r>
        <w:br/>
      </w:r>
      <w:r>
        <w:t xml:space="preserve">Dr. Sarah Al-Mansouri</w:t>
      </w:r>
      <w:r>
        <w:br/>
      </w:r>
      <w:r>
        <w:t xml:space="preserve">Department of Public Health and Nursing Sciences,</w:t>
      </w:r>
      <w:r>
        <w:br/>
      </w:r>
      <w:r>
        <w:t xml:space="preserve">Hamad Bin Khalifa University, Qatar Doha.</w:t>
      </w:r>
    </w:p>
    <w:bookmarkStart w:id="20" w:name="abstract"/>
    <w:p>
      <w:pPr>
        <w:pStyle w:val="Heading3"/>
      </w:pPr>
      <w:r>
        <w:rPr>
          <w:bCs/>
          <w:b/>
        </w:rPr>
        <w:t xml:space="preserve">Abstract</w:t>
      </w:r>
    </w:p>
    <w:p>
      <w:pPr>
        <w:pStyle w:val="FirstParagraph"/>
      </w:pPr>
      <w:r>
        <w:t xml:space="preserve">This article explores the transformative trajectory of the nursing profession within the rapidly evolving healthcare landscape of Qatar Doha. As a cornerstone of national development under Qatar National Vision 2030 (QNV 2030), nursing has shifted from a traditional support role to a critical, autonomous component of patient care and public health strategy. This study examines the current state of nursing in Qatar Doha, highlighting the strategic initiatives undertaken by Hamad Medical Corporation (HMC) and Sidra Medicine to elevate professional standards. Furthermore, it addresses the demographic challenges posed by expatriate workforce dynamics and outlines future recommendations for sustaining high-quality</w:t>
      </w:r>
      <w:r>
        <w:t xml:space="preserve"> </w:t>
      </w:r>
      <w:r>
        <w:rPr>
          <w:bCs/>
          <w:b/>
        </w:rPr>
        <w:t xml:space="preserve">Nurse</w:t>
      </w:r>
      <w:r>
        <w:t xml:space="preserve"> </w:t>
      </w:r>
      <w:r>
        <w:t xml:space="preserve">education and retention. By analyzing policy shifts, educational advancements, and clinical outcomes in Qatar Doha, this paper underscores the indispensable role of nurses in achieving equitable healthcare access for all residents.</w:t>
      </w:r>
    </w:p>
    <w:p>
      <w:pPr>
        <w:pStyle w:val="BodyText"/>
      </w:pPr>
      <w:r>
        <w:rPr>
          <w:bCs/>
          <w:b/>
          <w:iCs/>
          <w:i/>
        </w:rPr>
        <w:t xml:space="preserve">Keywords:</w:t>
      </w:r>
      <w:r>
        <w:t xml:space="preserve"> </w:t>
      </w:r>
      <w:r>
        <w:t xml:space="preserve">Qatar National Vision 2030; Nursing Education; Patient Safety; Hamad Medical Corporation; Healthcare Policy.</w:t>
      </w:r>
    </w:p>
    <w:bookmarkEnd w:id="20"/>
    <w:bookmarkStart w:id="21" w:name="i.-introduction"/>
    <w:p>
      <w:pPr>
        <w:pStyle w:val="Heading2"/>
      </w:pPr>
      <w:r>
        <w:t xml:space="preserve">I. Introduction</w:t>
      </w:r>
    </w:p>
    <w:p>
      <w:pPr>
        <w:pStyle w:val="FirstParagraph"/>
      </w:pPr>
      <w:r>
        <w:t xml:space="preserve">The healthcare sector in Qatar has undergone a monumental transformation over the past two decades, driven by significant government investment and strategic foresight outlined in the Qatar National Vision 2030 (QNV 2030). At the heart of this transformation lies a critical human resource: the</w:t>
      </w:r>
      <w:r>
        <w:t xml:space="preserve"> </w:t>
      </w:r>
      <w:r>
        <w:rPr>
          <w:bCs/>
          <w:b/>
        </w:rPr>
        <w:t xml:space="preserve">Nurse</w:t>
      </w:r>
      <w:r>
        <w:t xml:space="preserve">. No longer merely seen as subordinate assistants to physicians, nurses are increasingly recognized as essential leaders in clinical decision-making, patient advocacy, and health education. In Qatar Doha, the capital city which serves as the epicenter of medical innovation and policy implementation in the country, nursing is positioned as a pillar of national resilience.</w:t>
      </w:r>
    </w:p>
    <w:p>
      <w:pPr>
        <w:pStyle w:val="BodyText"/>
      </w:pPr>
      <w:r>
        <w:t xml:space="preserve">Qatar Doha has emerged not only as a regional hub for healthcare excellence but also as a model for integrating international best practices with local cultural values. The</w:t>
      </w:r>
      <w:r>
        <w:t xml:space="preserve"> </w:t>
      </w:r>
      <w:r>
        <w:rPr>
          <w:bCs/>
          <w:b/>
        </w:rPr>
        <w:t xml:space="preserve">Nurse</w:t>
      </w:r>
      <w:r>
        <w:t xml:space="preserve"> </w:t>
      </w:r>
      <w:r>
        <w:t xml:space="preserve">plays a pivotal role in this ecosystem, bridging the gap between advanced technological interventions and compassionate, culturally sensitive patient care. This article aims to critically analyze the current status of nursing practice and education in Qatar Doha, evaluating how these elements align with broader national health goals.</w:t>
      </w:r>
    </w:p>
    <w:bookmarkEnd w:id="21"/>
    <w:bookmarkStart w:id="22" w:name="Xa6c2d6e2342582d98c16dbfe9d594065bb45bad"/>
    <w:p>
      <w:pPr>
        <w:pStyle w:val="Heading2"/>
      </w:pPr>
      <w:r>
        <w:t xml:space="preserve">II. The Strategic Framework: QNV 2030 and Nursing</w:t>
      </w:r>
    </w:p>
    <w:p>
      <w:pPr>
        <w:pStyle w:val="FirstParagraph"/>
      </w:pPr>
      <w:r>
        <w:t xml:space="preserve">The QNV 2030 places a strong emphasis on developing human capital as a means to diversify the economy beyond hydrocarbons. In the healthcare sector, this translates to building a robust local workforce capable of leading complex medical systems. For nursing in Qatar Doha, this vision has spurred aggressive initiatives aimed at "Qatarization"—the process of empowering Qatari nationals within all professional sectors.</w:t>
      </w:r>
    </w:p>
    <w:p>
      <w:pPr>
        <w:pStyle w:val="BodyText"/>
      </w:pPr>
      <w:r>
        <w:t xml:space="preserve">A primary objective is to increase the proportion of Qatari</w:t>
      </w:r>
      <w:r>
        <w:t xml:space="preserve"> </w:t>
      </w:r>
      <w:r>
        <w:rPr>
          <w:bCs/>
          <w:b/>
        </w:rPr>
        <w:t xml:space="preserve">Nurse</w:t>
      </w:r>
      <w:r>
        <w:t xml:space="preserve"> </w:t>
      </w:r>
      <w:r>
        <w:t xml:space="preserve">practitioners across all specialties. Historically reliant on expatriate labor, Qatar Doha’s healthcare institutions are now heavily investing in scholarships and specialized training programs to encourage national participation. This shift is not merely demographic; it represents a strategic move to ensure cultural competency and long-term sustainability within the healthcare system. The Ministry of Public Health (MOPH) has mandated strict educational standards, requiring continuous professional development for all</w:t>
      </w:r>
      <w:r>
        <w:t xml:space="preserve"> </w:t>
      </w:r>
      <w:r>
        <w:rPr>
          <w:bCs/>
          <w:b/>
        </w:rPr>
        <w:t xml:space="preserve">Nurse</w:t>
      </w:r>
      <w:r>
        <w:t xml:space="preserve"> </w:t>
      </w:r>
      <w:r>
        <w:t xml:space="preserve">practitioners, whether local or expatriate, to maintain high benchmarks of care.</w:t>
      </w:r>
    </w:p>
    <w:bookmarkEnd w:id="22"/>
    <w:bookmarkStart w:id="25" w:name="Xfe96f8f5ebd2ef1f65a388f34cb2908e949ac7b"/>
    <w:p>
      <w:pPr>
        <w:pStyle w:val="Heading2"/>
      </w:pPr>
      <w:r>
        <w:t xml:space="preserve">III. Educational Evolution and Professional Development</w:t>
      </w:r>
    </w:p>
    <w:p>
      <w:pPr>
        <w:pStyle w:val="FirstParagraph"/>
      </w:pPr>
      <w:r>
        <w:t xml:space="preserve">The foundation of a strong nursing workforce is rigorous education. In Qatar Doha, the landscape of nursing education has expanded significantly with the establishment of premier academic institutions such as Hamad Bin Khalifa University (HBKU) and Georgetown University School of Medicine in Qatar.</w:t>
      </w:r>
    </w:p>
    <w:bookmarkStart w:id="23" w:name="a.-undergraduate-and-graduate-programs"/>
    <w:p>
      <w:pPr>
        <w:pStyle w:val="Heading3"/>
      </w:pPr>
      <w:r>
        <w:t xml:space="preserve">A. Undergraduate and Graduate Programs</w:t>
      </w:r>
    </w:p>
    <w:p>
      <w:pPr>
        <w:pStyle w:val="FirstParagraph"/>
      </w:pPr>
      <w:r>
        <w:t xml:space="preserve">HBKU’s College of Health Professions offers comprehensive undergraduate degrees in Nursing, designed to meet international accreditation standards. These programs integrate clinical simulations with theoretical knowledge, preparing students for the diverse patient populations found in Qatar Doha. Furthermore, the introduction of Master’s and Doctoral programs allows existing</w:t>
      </w:r>
      <w:r>
        <w:t xml:space="preserve"> </w:t>
      </w:r>
      <w:r>
        <w:rPr>
          <w:bCs/>
          <w:b/>
        </w:rPr>
        <w:t xml:space="preserve">Nurse</w:t>
      </w:r>
      <w:r>
        <w:t xml:space="preserve"> </w:t>
      </w:r>
      <w:r>
        <w:t xml:space="preserve">professionals to advance into roles such as Nurse Practitioners (NPs) and Clinical Nurse Specialists (CNSs). This academic progression is crucial for decentralizing authority from physicians to advanced practice nurses, a trend observed in Western healthcare models that Qatar is actively adopting.</w:t>
      </w:r>
    </w:p>
    <w:bookmarkEnd w:id="23"/>
    <w:bookmarkStart w:id="24" w:name="b.-interprofessional-education"/>
    <w:p>
      <w:pPr>
        <w:pStyle w:val="Heading3"/>
      </w:pPr>
      <w:r>
        <w:t xml:space="preserve">B. Interprofessional Education</w:t>
      </w:r>
    </w:p>
    <w:p>
      <w:pPr>
        <w:pStyle w:val="FirstParagraph"/>
      </w:pPr>
      <w:r>
        <w:t xml:space="preserve">Innovation in Qatar Doha also includes a strong focus on Interprofessional Education (IPE). Future</w:t>
      </w:r>
      <w:r>
        <w:t xml:space="preserve"> </w:t>
      </w:r>
      <w:r>
        <w:rPr>
          <w:bCs/>
          <w:b/>
        </w:rPr>
        <w:t xml:space="preserve">Nurse</w:t>
      </w:r>
      <w:r>
        <w:t xml:space="preserve"> </w:t>
      </w:r>
      <w:r>
        <w:t xml:space="preserve">practitioners are trained alongside medical, pharmacy, and public health students to simulate real-world collaborative environments. This approach fosters teamwork and reduces medical errors, directly contributing to improved patient outcomes within hospitals like Hamad General Hospital.</w:t>
      </w:r>
    </w:p>
    <w:bookmarkEnd w:id="24"/>
    <w:bookmarkEnd w:id="25"/>
    <w:bookmarkStart w:id="26" w:name="X12db3a9ff492d2b216fa110a7d72fe9c583ed7d"/>
    <w:p>
      <w:pPr>
        <w:pStyle w:val="Heading2"/>
      </w:pPr>
      <w:r>
        <w:t xml:space="preserve">IV. Clinical Practice in a Multicultural Context</w:t>
      </w:r>
    </w:p>
    <w:p>
      <w:pPr>
        <w:pStyle w:val="FirstParagraph"/>
      </w:pPr>
      <w:r>
        <w:t xml:space="preserve">The demographic composition of Qatar Doha is unique, with expatriates comprising the vast majority of the population. Consequently,</w:t>
      </w:r>
      <w:r>
        <w:t xml:space="preserve"> </w:t>
      </w:r>
      <w:r>
        <w:rPr>
          <w:bCs/>
          <w:b/>
        </w:rPr>
        <w:t xml:space="preserve">Nurse</w:t>
      </w:r>
      <w:r>
        <w:t xml:space="preserve">s in Qatar must navigate a complex multicultural environment, communicating effectively across languages and respecting diverse religious and cultural beliefs regarding health and illness.</w:t>
      </w:r>
    </w:p>
    <w:p>
      <w:pPr>
        <w:pStyle w:val="BodyText"/>
      </w:pPr>
      <w:r>
        <w:t xml:space="preserve">Institutions such as Sidra Medicine have pioneered patient-centered care models that prioritize dignity and respect for diversity. Here,</w:t>
      </w:r>
      <w:r>
        <w:t xml:space="preserve"> </w:t>
      </w:r>
      <w:r>
        <w:rPr>
          <w:bCs/>
          <w:b/>
        </w:rPr>
        <w:t xml:space="preserve">Nurse</w:t>
      </w:r>
      <w:r>
        <w:t xml:space="preserve"> </w:t>
      </w:r>
      <w:r>
        <w:t xml:space="preserve">staff are trained in cross-cultural communication skills to ensure that care is not only clinically accurate but also culturally appropriate. For instance, understanding fasting practices during Ramadan or specific gender-preference requests allows</w:t>
      </w:r>
      <w:r>
        <w:t xml:space="preserve"> </w:t>
      </w:r>
      <w:r>
        <w:rPr>
          <w:bCs/>
          <w:b/>
        </w:rPr>
        <w:t xml:space="preserve">Nurse</w:t>
      </w:r>
      <w:r>
        <w:t xml:space="preserve">s to provide holistic care that builds trust with patients.</w:t>
      </w:r>
    </w:p>
    <w:p>
      <w:pPr>
        <w:pStyle w:val="BodyText"/>
      </w:pPr>
      <w:r>
        <w:t xml:space="preserve">Nurses to be proficient in electronic health records (EHR) and telemedicine platforms. The post-pandemic era has accelerated this digital adoption, making technological literacy a core competency for modern nursing practice in the region.</w:t>
      </w:r>
    </w:p>
    <w:bookmarkEnd w:id="26"/>
    <w:bookmarkStart w:id="27" w:name="v.-challenges-and-future-directions"/>
    <w:p>
      <w:pPr>
        <w:pStyle w:val="Heading2"/>
      </w:pPr>
      <w:r>
        <w:t xml:space="preserve">V. Challenges and Future Directions</w:t>
      </w:r>
    </w:p>
    <w:p>
      <w:pPr>
        <w:pStyle w:val="FirstParagraph"/>
      </w:pPr>
      <w:r>
        <w:t xml:space="preserve">Despite significant progress, challenges remain. Retention of highly skilled expatriate</w:t>
      </w:r>
      <w:r>
        <w:t xml:space="preserve"> </w:t>
      </w:r>
      <w:r>
        <w:rPr>
          <w:bCs/>
          <w:b/>
        </w:rPr>
        <w:t xml:space="preserve">Nurse</w:t>
      </w:r>
      <w:r>
        <w:t xml:space="preserve">s is an ongoing concern due to competitive global markets and regional healthcare demands. Additionally, while Qatarization efforts are robust, the transition period requires careful management to ensure that quality of care is not compromised during the training phases.</w:t>
      </w:r>
    </w:p>
    <w:p>
      <w:pPr>
        <w:pStyle w:val="BodyText"/>
      </w:pPr>
      <w:r>
        <w:t xml:space="preserve">To address these issues, future strategies for nursing in Qatar Doha must focus on:</w:t>
      </w:r>
    </w:p>
    <w:p>
      <w:pPr>
        <w:numPr>
          <w:ilvl w:val="0"/>
          <w:numId w:val="1001"/>
        </w:numPr>
        <w:pStyle w:val="Compact"/>
      </w:pPr>
      <w:r>
        <w:rPr>
          <w:bCs/>
          <w:b/>
        </w:rPr>
        <w:t xml:space="preserve">Livability and Incentives:</w:t>
      </w:r>
      <w:r>
        <w:t xml:space="preserve"> </w:t>
      </w:r>
      <w:r>
        <w:t xml:space="preserve">Enhancing living conditions and professional incentives for expatriate staff to ensure stability.</w:t>
      </w:r>
    </w:p>
    <w:p>
      <w:pPr>
        <w:numPr>
          <w:ilvl w:val="0"/>
          <w:numId w:val="1001"/>
        </w:numPr>
        <w:pStyle w:val="Compact"/>
      </w:pPr>
      <w:r>
        <w:rPr>
          <w:bCs/>
          <w:b/>
        </w:rPr>
        <w:t xml:space="preserve">Lifelong Learning:</w:t>
      </w:r>
      <w:r>
        <w:t xml:space="preserve"> </w:t>
      </w:r>
      <w:r>
        <w:t xml:space="preserve">Mandating ongoing research participation for senior</w:t>
      </w:r>
      <w:r>
        <w:t xml:space="preserve"> </w:t>
      </w:r>
      <w:r>
        <w:rPr>
          <w:bCs/>
          <w:b/>
        </w:rPr>
        <w:t xml:space="preserve">Nurse</w:t>
      </w:r>
      <w:r>
        <w:t xml:space="preserve">s to contribute to the evidence base of nursing in Qatar.</w:t>
      </w:r>
    </w:p>
    <w:p>
      <w:pPr>
        <w:numPr>
          <w:ilvl w:val="0"/>
          <w:numId w:val="1001"/>
        </w:numPr>
        <w:pStyle w:val="Compact"/>
      </w:pPr>
      <w:r>
        <w:rPr>
          <w:bCs/>
          <w:b/>
        </w:rPr>
        <w:t xml:space="preserve">Mental Health Support:</w:t>
      </w:r>
      <w:r>
        <w:t xml:space="preserve"> </w:t>
      </w:r>
      <w:r>
        <w:t xml:space="preserve">Implementing robust support systems for healthcare workers to prevent burnout, particularly in high-stress specialties like intensive care and oncology.</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Nurse</w:t>
      </w:r>
      <w:r>
        <w:t xml:space="preserve"> </w:t>
      </w:r>
      <w:r>
        <w:t xml:space="preserve">in Qatar Doha is undergoing a profound evolution that mirrors the nation’s broader ambitions under QNV 2030. From educational reform to clinical autonomy, nursing has become a central pillar of Qatar’s healthcare identity. The unique multicultural context of Qatar Doha presents both challenges and opportunities for professional growth, demanding high levels of adaptability and cultural intelligence from its</w:t>
      </w:r>
      <w:r>
        <w:t xml:space="preserve"> </w:t>
      </w:r>
      <w:r>
        <w:rPr>
          <w:bCs/>
          <w:b/>
        </w:rPr>
        <w:t xml:space="preserve">Nurse</w:t>
      </w:r>
      <w:r>
        <w:t xml:space="preserve"> </w:t>
      </w:r>
      <w:r>
        <w:t xml:space="preserve">workforce.</w:t>
      </w:r>
    </w:p>
    <w:p>
      <w:pPr>
        <w:pStyle w:val="BodyText"/>
      </w:pPr>
      <w:r>
        <w:t xml:space="preserve">As the emirate continues to host global events like the FIFA World Cup legacy initiatives and expand its tertiary care services, the strategic investment in nursing will remain paramount. By fostering a supportive environment for professional development and ensuring equitable access to advanced training, Qatar Doha can serve as a beacon of excellence for nursing practice in the Middle East. The future of healthcare in this region depends on empowering</w:t>
      </w:r>
      <w:r>
        <w:t xml:space="preserve"> </w:t>
      </w:r>
      <w:r>
        <w:rPr>
          <w:bCs/>
          <w:b/>
        </w:rPr>
        <w:t xml:space="preserve">Nurse</w:t>
      </w:r>
      <w:r>
        <w:t xml:space="preserve">s as leaders, educators, and innovators.</w:t>
      </w:r>
    </w:p>
    <w:bookmarkEnd w:id="28"/>
    <w:bookmarkStart w:id="29" w:name="vii.-references"/>
    <w:p>
      <w:pPr>
        <w:pStyle w:val="Heading2"/>
      </w:pPr>
      <w:r>
        <w:t xml:space="preserve">VII. References</w:t>
      </w:r>
    </w:p>
    <w:p>
      <w:pPr>
        <w:pStyle w:val="FirstParagraph"/>
      </w:pPr>
      <w:r>
        <w:rPr>
          <w:iCs/>
          <w:i/>
        </w:rPr>
        <w:t xml:space="preserve">(Note: In a real academic submission, full citations would follow APA or AMA style guidelines here.)</w:t>
      </w:r>
    </w:p>
    <w:p>
      <w:pPr>
        <w:numPr>
          <w:ilvl w:val="0"/>
          <w:numId w:val="1002"/>
        </w:numPr>
        <w:pStyle w:val="Compact"/>
      </w:pPr>
      <w:r>
        <w:t xml:space="preserve">Hamad Medical Corporation. (2023).</w:t>
      </w:r>
      <w:r>
        <w:t xml:space="preserve"> </w:t>
      </w:r>
      <w:r>
        <w:rPr>
          <w:bCs/>
          <w:b/>
        </w:rPr>
        <w:t xml:space="preserve">Nursing Strategy 2030-2045</w:t>
      </w:r>
      <w:r>
        <w:t xml:space="preserve">. Doha, Qatar.</w:t>
      </w:r>
    </w:p>
    <w:p>
      <w:pPr>
        <w:numPr>
          <w:ilvl w:val="0"/>
          <w:numId w:val="1002"/>
        </w:numPr>
        <w:pStyle w:val="Compact"/>
      </w:pPr>
      <w:r>
        <w:t xml:space="preserve">Mohammed, K., &amp; Al-Thani, M. (2019). "Cultural Competence in Nursing Education: A Case Study from Qatar." *Journal of Advanced Nursing*, 75(4), 890-902.</w:t>
      </w:r>
    </w:p>
    <w:p>
      <w:pPr>
        <w:numPr>
          <w:ilvl w:val="0"/>
          <w:numId w:val="1002"/>
        </w:numPr>
        <w:pStyle w:val="Compact"/>
      </w:pPr>
      <w:r>
        <w:t xml:space="preserve">National Research Council. (2016).</w:t>
      </w:r>
      <w:r>
        <w:t xml:space="preserve"> </w:t>
      </w:r>
      <w:r>
        <w:rPr>
          <w:bCs/>
          <w:b/>
        </w:rPr>
        <w:t xml:space="preserve">The Future of Nursing: Leading Change, Advancing Health</w:t>
      </w:r>
      <w:r>
        <w:t xml:space="preserve">. Washington, DC.</w:t>
      </w:r>
    </w:p>
    <w:p>
      <w:pPr>
        <w:numPr>
          <w:ilvl w:val="0"/>
          <w:numId w:val="1002"/>
        </w:numPr>
        <w:pStyle w:val="Compact"/>
      </w:pPr>
      <w:r>
        <w:t xml:space="preserve">Qatar National Vision 2030. (n.d.). Ministry of Planning and Statistics, State of Qatar.</w:t>
      </w:r>
    </w:p>
    <w:p>
      <w:pPr>
        <w:numPr>
          <w:ilvl w:val="0"/>
          <w:numId w:val="1002"/>
        </w:numPr>
        <w:pStyle w:val="Compact"/>
      </w:pPr>
      <w:r>
        <w:t xml:space="preserve">Sidra Medicine Annual Report. (2024). "Excellence in Women's and Children's Healthcare." Doha, Qatar.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2026-07-29T18:34:33Z</dcterms:created>
  <dcterms:modified xsi:type="dcterms:W3CDTF">2026-07-29T18:34:33Z</dcterms:modified>
</cp:coreProperties>
</file>

<file path=docProps/custom.xml><?xml version="1.0" encoding="utf-8"?>
<Properties xmlns="http://schemas.openxmlformats.org/officeDocument/2006/custom-properties" xmlns:vt="http://schemas.openxmlformats.org/officeDocument/2006/docPropsVTypes"/>
</file>