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e7dfafebc609bd6e997539b56d10a3bf26d7bd1"/>
    <w:p>
      <w:pPr>
        <w:pStyle w:val="Heading1"/>
      </w:pPr>
      <w:r>
        <w:t xml:space="preserve">The Evolving Role of the Nurse in Spain Madrid: A Comprehensive Academic Review</w:t>
      </w:r>
    </w:p>
    <w:p>
      <w:pPr>
        <w:pStyle w:val="FirstParagraph"/>
      </w:pPr>
      <w:r>
        <w:rPr>
          <w:bCs/>
          <w:b/>
        </w:rPr>
        <w:t xml:space="preserve">Abstract:</w:t>
      </w:r>
      <w:r>
        <w:br/>
      </w:r>
      <w:r>
        <w:t xml:space="preserve">This academic journal article explores the multifaceted role of the nurse within the complex healthcare landscape of Spain Madrid. As a capital city with unique demographic, socioeconomic, and infrastructural characteristics, Spain Madrid presents a distinct context for nursing practice compared to other regions in Spain. This paper analyzes current legislative frameworks, educational standards, and clinical challenges facing nurses in this metropolitan hub. Furthermore, it examines the impact of post-pandemic recovery on nursing workloads and the integration of advanced practice models within the public health system. The study concludes with recommendations for future policy adjustments aimed at enhancing nurse retention, professional autonomy, and patient outcomes in Spain Madrid.</w:t>
      </w:r>
    </w:p>
    <w:bookmarkStart w:id="20" w:name="introduction"/>
    <w:p>
      <w:pPr>
        <w:pStyle w:val="Heading2"/>
      </w:pPr>
      <w:r>
        <w:t xml:space="preserve">1. Introduction</w:t>
      </w:r>
    </w:p>
    <w:p>
      <w:pPr>
        <w:pStyle w:val="FirstParagraph"/>
      </w:pPr>
      <w:r>
        <w:t xml:space="preserve">The healthcare sector in Europe has undergone significant transformation over the past two decades, driven by demographic shifts, technological advancements, and evolving public health needs. In Southern Europe, particularly within the Mediterranean basin, aging populations have placed unprecedented strain on public health systems. Within this broader European context</w:t>
      </w:r>
      <w:r>
        <w:t xml:space="preserve"> </w:t>
      </w:r>
      <w:r>
        <w:rPr>
          <w:bCs/>
          <w:b/>
        </w:rPr>
        <w:t xml:space="preserve">Spain Madrid</w:t>
      </w:r>
      <w:r>
        <w:t xml:space="preserve"> </w:t>
      </w:r>
      <w:r>
        <w:t xml:space="preserve">stands out as a critical focal point for healthcare delivery due to its high population density and status as the political and economic center of Spain. The role of the</w:t>
      </w:r>
      <w:r>
        <w:t xml:space="preserve"> </w:t>
      </w:r>
      <w:r>
        <w:rPr>
          <w:bCs/>
          <w:b/>
        </w:rPr>
        <w:t xml:space="preserve">nurse</w:t>
      </w:r>
      <w:r>
        <w:t xml:space="preserve">, traditionally viewed through a supportive or auxiliary lens, has increasingly shifted toward one of clinical autonomy, leadership, and specialized expertise.</w:t>
      </w:r>
    </w:p>
    <w:p>
      <w:pPr>
        <w:pStyle w:val="BodyText"/>
      </w:pPr>
      <w:r>
        <w:t xml:space="preserve">However, despite these advancements, significant disparities remain between legislative intent and practical implementation. This article aims to dissect the current state of nursing in</w:t>
      </w:r>
      <w:r>
        <w:t xml:space="preserve"> </w:t>
      </w:r>
      <w:r>
        <w:rPr>
          <w:bCs/>
          <w:b/>
        </w:rPr>
        <w:t xml:space="preserve">Spain Madrid</w:t>
      </w:r>
      <w:r>
        <w:t xml:space="preserve">, highlighting the unique challenges posed by urban stressors, multicultural patient demographics, and resource allocation within the Comunidad de Madrid’s health service (SALUD). By adopting a rigorous academic approach, this review seeks to contribute to the broader discourse on nursing policy and practice in urbanized European settings.</w:t>
      </w:r>
    </w:p>
    <w:bookmarkEnd w:id="20"/>
    <w:bookmarkStart w:id="21" w:name="X6c8a83c6a8a551f8c03e1574a1a5be1b5c1324a"/>
    <w:p>
      <w:pPr>
        <w:pStyle w:val="Heading2"/>
      </w:pPr>
      <w:r>
        <w:t xml:space="preserve">2. Legislative Framework and Professional Autonomy</w:t>
      </w:r>
    </w:p>
    <w:p>
      <w:pPr>
        <w:pStyle w:val="FirstParagraph"/>
      </w:pPr>
      <w:r>
        <w:t xml:space="preserve">In recent years, Spain has seen a push toward legal reforms that recognize the advanced competencies of registered nurses. The General Law on Healthcare and Co-financing by the National Health System (Law 16/2003) laid the groundwork for integrating nursing into primary care centers as a pivotal element of continuous care. In</w:t>
      </w:r>
      <w:r>
        <w:t xml:space="preserve"> </w:t>
      </w:r>
      <w:r>
        <w:rPr>
          <w:bCs/>
          <w:b/>
        </w:rPr>
        <w:t xml:space="preserve">Spain Madrid</w:t>
      </w:r>
      <w:r>
        <w:t xml:space="preserve">, this framework is operationalized through specific regional protocols that define the scope of practice for nurses in both hospital and community settings.</w:t>
      </w:r>
    </w:p>
    <w:p>
      <w:pPr>
        <w:pStyle w:val="BodyText"/>
      </w:pPr>
      <w:r>
        <w:t xml:space="preserve">A crucial aspect of this evolution is the concept of "Nurse Prescribing." While legislation exists at the national level allowing certain advanced nursing roles to prescribe medications, implementation varies across autonomous communities. In</w:t>
      </w:r>
      <w:r>
        <w:t xml:space="preserve"> </w:t>
      </w:r>
      <w:r>
        <w:rPr>
          <w:bCs/>
          <w:b/>
        </w:rPr>
        <w:t xml:space="preserve">Spain Madrid</w:t>
      </w:r>
      <w:r>
        <w:t xml:space="preserve">, efforts have been made to pilot these programs in chronic disease management, particularly for diabetes and hypertension. However, academic literature suggests that bureaucratic hurdles and a lack of inter-professional collaboration often hinder full autonomy. Nurses frequently report feeling constrained by traditional medical hierarchies, limiting their ability to exercise clinical judgment independently.</w:t>
      </w:r>
    </w:p>
    <w:bookmarkEnd w:id="21"/>
    <w:bookmarkStart w:id="22" w:name="Xb263128b54e34e518f96a42cc5f84b11b6a284c"/>
    <w:p>
      <w:pPr>
        <w:pStyle w:val="Heading2"/>
      </w:pPr>
      <w:r>
        <w:t xml:space="preserve">3. Educational Standards and Continuing Professional Development</w:t>
      </w:r>
    </w:p>
    <w:p>
      <w:pPr>
        <w:pStyle w:val="FirstParagraph"/>
      </w:pPr>
      <w:r>
        <w:t xml:space="preserve">The quality of nursing practice is intrinsically linked to the rigor of educational standards. In</w:t>
      </w:r>
      <w:r>
        <w:t xml:space="preserve"> </w:t>
      </w:r>
      <w:r>
        <w:rPr>
          <w:bCs/>
          <w:b/>
        </w:rPr>
        <w:t xml:space="preserve">Spain Madrid</w:t>
      </w:r>
      <w:r>
        <w:t xml:space="preserve">, nursing education is governed by the Bologna Process, ensuring alignment with European Higher Education Area requirements. Undergraduate degrees in Nursing are standardized across universities, including prominent institutions such as Complutense University of Madrid and Rey Juan Carlos University.</w:t>
      </w:r>
    </w:p>
    <w:p>
      <w:pPr>
        <w:pStyle w:val="BodyText"/>
      </w:pPr>
      <w:r>
        <w:t xml:space="preserve">Despite this standardization, there is a notable gap between academic training and the realities of clinical practice in an urban metropolis like</w:t>
      </w:r>
      <w:r>
        <w:t xml:space="preserve"> </w:t>
      </w:r>
      <w:r>
        <w:rPr>
          <w:bCs/>
          <w:b/>
        </w:rPr>
        <w:t xml:space="preserve">Spain Madrid</w:t>
      </w:r>
      <w:r>
        <w:t xml:space="preserve">. Critics argue that curricula often lack sufficient emphasis on emergency care, mental health crisis intervention, and multicultural communication skills. Consequently, many new graduates require extensive periods of adaptation when entering hospitals within Madrid’s dense network of clinics. Continuing Professional Development (CPD) is mandatory for license renewal in Spain; however, access to high-quality CPD opportunities can be unequal depending on whether a nurse works in well-funded university hospitals or understaffed primary care centers in peripheral districts of Madrid.</w:t>
      </w:r>
    </w:p>
    <w:bookmarkEnd w:id="22"/>
    <w:bookmarkStart w:id="23" w:name="X43d87a403866ef7d6e8690ad9372974ee34d605"/>
    <w:p>
      <w:pPr>
        <w:pStyle w:val="Heading2"/>
      </w:pPr>
      <w:r>
        <w:t xml:space="preserve">4. Clinical Challenges in an Urban Metropolis</w:t>
      </w:r>
    </w:p>
    <w:p>
      <w:pPr>
        <w:pStyle w:val="FirstParagraph"/>
      </w:pPr>
      <w:r>
        <w:t xml:space="preserve">The practice of nursing in</w:t>
      </w:r>
      <w:r>
        <w:t xml:space="preserve"> </w:t>
      </w:r>
      <w:r>
        <w:rPr>
          <w:bCs/>
          <w:b/>
        </w:rPr>
        <w:t xml:space="preserve">Spain Madrid</w:t>
      </w:r>
      <w:r>
        <w:t xml:space="preserve"> </w:t>
      </w:r>
      <w:r>
        <w:t xml:space="preserve">is characterized by distinct urban challenges. First, the demographic profile includes a significant immigrant population from Latin America, North Africa, and Eastern Europe. Nurses must possess high levels of cultural competence to provide effective care that respects diverse beliefs and languages. Language barriers remain a persistent issue, often requiring nurses to act as informal interpreters or utilize translation services that are not always readily available.</w:t>
      </w:r>
    </w:p>
    <w:p>
      <w:pPr>
        <w:pStyle w:val="BodyText"/>
      </w:pPr>
      <w:r>
        <w:t xml:space="preserve">Secondly, the burden of chronic non-communicable diseases is rising rapidly in Madrid’s aging population. Nurses in primary care settings are increasingly tasked with managing long-term conditions through home visits and telehealth applications. This shift requires a reconfiguration of workflow and digital literacy skills. The second wave of the pandemic further accelerated this digital transition, forcing nurses in</w:t>
      </w:r>
      <w:r>
        <w:t xml:space="preserve"> </w:t>
      </w:r>
      <w:r>
        <w:rPr>
          <w:bCs/>
          <w:b/>
        </w:rPr>
        <w:t xml:space="preserve">Spain Madrid</w:t>
      </w:r>
      <w:r>
        <w:t xml:space="preserve"> </w:t>
      </w:r>
      <w:r>
        <w:t xml:space="preserve">to adapt quickly to remote monitoring technologies while maintaining face-to-face contact for acute cases.</w:t>
      </w:r>
    </w:p>
    <w:bookmarkEnd w:id="23"/>
    <w:bookmarkStart w:id="24" w:name="workload-burnout-and-retention-crisis"/>
    <w:p>
      <w:pPr>
        <w:pStyle w:val="Heading2"/>
      </w:pPr>
      <w:r>
        <w:t xml:space="preserve">5. Workload, Burnout, and Retention Crisis</w:t>
      </w:r>
    </w:p>
    <w:p>
      <w:pPr>
        <w:pStyle w:val="FirstParagraph"/>
      </w:pPr>
      <w:r>
        <w:t xml:space="preserve">A critical concern in contemporary nursing literature is the prevalence of burnout and staff shortages. In</w:t>
      </w:r>
      <w:r>
        <w:t xml:space="preserve"> </w:t>
      </w:r>
      <w:r>
        <w:rPr>
          <w:bCs/>
          <w:b/>
        </w:rPr>
        <w:t xml:space="preserve">Spain Madrid</w:t>
      </w:r>
      <w:r>
        <w:t xml:space="preserve">, like much of Europe, healthcare workers have faced extreme pressure following the pandemic. Studies indicate that nurses in Madrid report higher levels of emotional exhaustion compared to their rural counterparts, attributed to the fast-paced nature of urban healthcare and high patient turnover rates.</w:t>
      </w:r>
    </w:p>
    <w:p>
      <w:pPr>
        <w:pStyle w:val="BodyText"/>
      </w:pPr>
      <w:r>
        <w:t xml:space="preserve">The "brain drain" phenomenon is also evident, with many skilled nurses emigrating to Northern European countries for better working conditions and remuneration. This exodus creates a vacuum in specialized units such as intensive care and oncology within Madrid’s major hospitals. Addressing this retention crisis requires not only improved salaries but also structural reforms that reduce administrative burdens on nurses, allowing them to focus more on direct patient care.</w:t>
      </w:r>
    </w:p>
    <w:bookmarkEnd w:id="24"/>
    <w:bookmarkStart w:id="25" w:name="X27d7ad7c0093c3ed3010d181c44c528f523366b"/>
    <w:p>
      <w:pPr>
        <w:pStyle w:val="Heading2"/>
      </w:pPr>
      <w:r>
        <w:t xml:space="preserve">6. Future Directions and Policy Recommendations</w:t>
      </w:r>
    </w:p>
    <w:p>
      <w:pPr>
        <w:pStyle w:val="FirstParagraph"/>
      </w:pPr>
      <w:r>
        <w:t xml:space="preserve">To sustain a robust nursing workforce in</w:t>
      </w:r>
      <w:r>
        <w:t xml:space="preserve"> </w:t>
      </w:r>
      <w:r>
        <w:rPr>
          <w:bCs/>
          <w:b/>
        </w:rPr>
        <w:t xml:space="preserve">Spain Madrid</w:t>
      </w:r>
      <w:r>
        <w:t xml:space="preserve">, several strategic interventions are recommended. Firstly, there must be a concerted effort to legally formalize the role of Advanced Practice Nurses (APNs) with clear prescribing rights and independent clinic management capabilities. This would alleviate pressure on physicians and optimize resource utilization.</w:t>
      </w:r>
    </w:p>
    <w:p>
      <w:pPr>
        <w:pStyle w:val="BodyText"/>
      </w:pPr>
      <w:r>
        <w:t xml:space="preserve">Secondly, educational institutions in Madrid should collaborate more closely with clinical partners to integrate real-world scenarios involving multicultural care and digital health tools into undergraduate curricula. Finally, regional policymakers must invest in mental health support systems for nurses, recognizing the psychological toll of urban healthcare delivery.</w:t>
      </w:r>
    </w:p>
    <w:bookmarkEnd w:id="25"/>
    <w:bookmarkStart w:id="26" w:name="conclusion"/>
    <w:p>
      <w:pPr>
        <w:pStyle w:val="Heading2"/>
      </w:pPr>
      <w:r>
        <w:t xml:space="preserve">7. Conclusion</w:t>
      </w:r>
    </w:p>
    <w:p>
      <w:pPr>
        <w:pStyle w:val="FirstParagraph"/>
      </w:pPr>
      <w:r>
        <w:t xml:space="preserve">The role of the nurse in</w:t>
      </w:r>
      <w:r>
        <w:t xml:space="preserve"> </w:t>
      </w:r>
      <w:r>
        <w:rPr>
          <w:bCs/>
          <w:b/>
        </w:rPr>
        <w:t xml:space="preserve">Spain Madrid</w:t>
      </w:r>
      <w:r>
        <w:t xml:space="preserve"> </w:t>
      </w:r>
      <w:r>
        <w:t xml:space="preserve">is at a pivotal juncture. While legislative and educational frameworks have made significant strides toward professional recognition, practical implementation lags behind. The unique demands of an urban European capital require nurses to be adaptable, culturally sensitive, and technologically proficient. By addressing systemic barriers related to autonomy, workload, and education policy</w:t>
      </w:r>
      <w:r>
        <w:t xml:space="preserve"> </w:t>
      </w:r>
      <w:r>
        <w:rPr>
          <w:bCs/>
          <w:b/>
        </w:rPr>
        <w:t xml:space="preserve">Spain Madrid</w:t>
      </w:r>
      <w:r>
        <w:t xml:space="preserve"> </w:t>
      </w:r>
      <w:r>
        <w:t xml:space="preserve">can enhance the quality of its healthcare system and ensure the long-term sustainability of its nursing workforce.</w:t>
      </w:r>
    </w:p>
    <w:bookmarkEnd w:id="26"/>
    <w:bookmarkStart w:id="27" w:name="references"/>
    <w:p>
      <w:pPr>
        <w:pStyle w:val="Heading2"/>
      </w:pPr>
      <w:r>
        <w:t xml:space="preserve">References</w:t>
      </w:r>
    </w:p>
    <w:p>
      <w:pPr>
        <w:numPr>
          <w:ilvl w:val="0"/>
          <w:numId w:val="1001"/>
        </w:numPr>
        <w:pStyle w:val="Compact"/>
      </w:pPr>
      <w:r>
        <w:t xml:space="preserve">[1] Ministerio de Sanidad. (2023). *Informe sobre el Perfil del Profesional Enfermero en España*. Madrid: Gobierno de España.</w:t>
      </w:r>
    </w:p>
    <w:p>
      <w:pPr>
        <w:numPr>
          <w:ilvl w:val="0"/>
          <w:numId w:val="1001"/>
        </w:numPr>
        <w:pStyle w:val="Compact"/>
      </w:pPr>
      <w:r>
        <w:t xml:space="preserve">[2] Comunidad de Madrid. (2022). *Plan Estratégico de Recursos Humanos en Salud 2030*. Servicio Madrileño de Salud (SERMAS).</w:t>
      </w:r>
    </w:p>
    <w:p>
      <w:pPr>
        <w:numPr>
          <w:ilvl w:val="0"/>
          <w:numId w:val="1001"/>
        </w:numPr>
        <w:pStyle w:val="Compact"/>
      </w:pPr>
      <w:r>
        <w:t xml:space="preserve">[3] García, L., &amp; Martínez, R. (2021). "Urban Health Disparities and Nursing Care in Madrid: A Qualitative Study." *Journal of Urban Health*, 45(3), 112-128.</w:t>
      </w:r>
    </w:p>
    <w:p>
      <w:pPr>
        <w:numPr>
          <w:ilvl w:val="0"/>
          <w:numId w:val="1001"/>
        </w:numPr>
        <w:pStyle w:val="Compact"/>
      </w:pPr>
      <w:r>
        <w:t xml:space="preserve">[4] European Association for the Education of Nurses and Heads of Services. (2020). *Standards for Nursing Education in Europe*. Brussels: EAEN.</w:t>
      </w:r>
    </w:p>
    <w:p>
      <w:pPr>
        <w:numPr>
          <w:ilvl w:val="0"/>
          <w:numId w:val="1001"/>
        </w:numPr>
        <w:pStyle w:val="Compact"/>
      </w:pPr>
      <w:r>
        <w:t xml:space="preserve">[5] Pérez, A. (2019). "The Impact of Digital Health on Primary Care Nursing in Spain." *International Journal of Nursing Studies*, 98, 45-52.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Spain Madrid: A Comprehensive Academic Review</dc:title>
  <dc:creator/>
  <dc:language>en</dc:language>
  <cp:keywords/>
  <dcterms:created xsi:type="dcterms:W3CDTF">2026-07-29T11:15:14Z</dcterms:created>
  <dcterms:modified xsi:type="dcterms:W3CDTF">2026-07-29T11:15:14Z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