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b34ed7375d8a5d992209b5176c8bd2852807e8a"/>
    <w:p>
      <w:pPr>
        <w:pStyle w:val="Heading1"/>
      </w:pPr>
      <w:r>
        <w:t xml:space="preserve">The Evolution and Critical Role of the Nurse in United Kingdom London: A Comprehensive Academic Review</w:t>
      </w:r>
    </w:p>
    <w:p>
      <w:pPr>
        <w:pStyle w:val="FirstParagraph"/>
      </w:pPr>
      <w:r>
        <w:rPr>
          <w:bCs/>
          <w:b/>
        </w:rPr>
        <w:t xml:space="preserve">J. Smith, RN, PhD</w:t>
      </w:r>
      <w:r>
        <w:br/>
      </w:r>
      <w:r>
        <w:t xml:space="preserve">Department of Nursing Sciences, University College London</w:t>
      </w:r>
      <w:r>
        <w:br/>
      </w:r>
      <w:r>
        <w:t xml:space="preserve">Correspondence regarding this manuscript should be addressed to the Department of Health and Social Care Policy Research Group.</w:t>
      </w:r>
    </w:p>
    <w:bookmarkStart w:id="20" w:name="abstract"/>
    <w:p>
      <w:pPr>
        <w:pStyle w:val="Heading3"/>
      </w:pPr>
      <w:r>
        <w:t xml:space="preserve">Abstract</w:t>
      </w:r>
    </w:p>
    <w:p>
      <w:pPr>
        <w:pStyle w:val="FirstParagraph"/>
      </w:pPr>
      <w:r>
        <w:t xml:space="preserve">This paper examines the multifaceted role of the nurse within the National Health Service (NHS) in United Kingdom London. By analyzing current staffing models, clinical responsibilities, and public health interventions, this study highlights how nursing professionals serve as the backbone of healthcare delivery in one of the world’s most densely populated metropolitan areas. The review underscores the necessity for strategic workforce planning to address burnout, retention issues, and the growing complexity of patient care in urban settings.</w:t>
      </w:r>
    </w:p>
    <w:bookmarkEnd w:id="20"/>
    <w:bookmarkStart w:id="21" w:name="introduction"/>
    <w:p>
      <w:pPr>
        <w:pStyle w:val="Heading2"/>
      </w:pPr>
      <w:r>
        <w:t xml:space="preserve">1. Introduction</w:t>
      </w:r>
    </w:p>
    <w:p>
      <w:pPr>
        <w:pStyle w:val="FirstParagraph"/>
      </w:pPr>
      <w:r>
        <w:t xml:space="preserve">The city of London stands as a global hub for medicine, research, and healthcare innovation. Within this vibrant yet demanding environment, the nurse is not merely a support staff member but a central pillar of clinical excellence and patient advocacy. In United Kingdom London, where diversity in culture, language, and socioeconomic status presents unique health challenges to the National Health Service (NHS), the role of the nurse has evolved significantly over the past few decades. This article aims to provide an academic analysis of contemporary nursing practices in London, exploring how nurses navigate systemic pressures while maintaining high standards of care.</w:t>
      </w:r>
    </w:p>
    <w:p>
      <w:pPr>
        <w:pStyle w:val="BodyText"/>
      </w:pPr>
      <w:r>
        <w:t xml:space="preserve">The historical context of nursing in London is rooted in figures such as Florence Nightingale, who revolutionized healthcare delivery during the Crimean War and subsequently influenced hospital management structures globally. Today’s nurse builds upon this legacy, adapting to modern medical technologies and shifting demographic trends. Understanding the specific dynamics of nursing in United Kingdom London requires an examination of both acute care settings and community health services.</w:t>
      </w:r>
    </w:p>
    <w:bookmarkEnd w:id="21"/>
    <w:bookmarkStart w:id="22" w:name="X687036c59fd2ff9a2c983277da63d08b216b8a2"/>
    <w:p>
      <w:pPr>
        <w:pStyle w:val="Heading2"/>
      </w:pPr>
      <w:r>
        <w:t xml:space="preserve">2. The Clinical Role of the Nurse in Acute Care Settings</w:t>
      </w:r>
    </w:p>
    <w:p>
      <w:pPr>
        <w:pStyle w:val="FirstParagraph"/>
      </w:pPr>
      <w:r>
        <w:t xml:space="preserve">In major teaching hospitals across London, such as St Thomas’ and King’s College Hospital, nurses are integral to multidisciplinary teams. Their responsibilities extend far beyond basic patient hygiene; they involve complex clinical assessments, medication administration, and critical care monitoring. The modern nurse in United Kingdom London is expected to possess advanced diagnostic skills, often acting as the first point of contact for deteriorating patients. This proactive approach is crucial in reducing mortality rates and improving patient outcomes.</w:t>
      </w:r>
    </w:p>
    <w:p>
      <w:pPr>
        <w:pStyle w:val="BodyText"/>
      </w:pPr>
      <w:r>
        <w:t xml:space="preserve">Furthermore, the nurse plays a pivotal role in infection control and prevention protocols, a lesson heavily reinforced during recent global health crises. In London’s busy emergency departments, nurses triage patients efficiently, ensuring that resources are allocated to those most in need. This triage process requires exceptional decision-making abilities under pressure, highlighting the intellectual rigor involved in nursing practice. The ability to communicate effectively with doctors, specialists, and administrative staff is equally vital for coordinating seamless patient care pathways.</w:t>
      </w:r>
    </w:p>
    <w:bookmarkEnd w:id="22"/>
    <w:bookmarkStart w:id="23" w:name="Xa21cf4dcae86e511ba938a42ee8592c23890a60"/>
    <w:p>
      <w:pPr>
        <w:pStyle w:val="Heading2"/>
      </w:pPr>
      <w:r>
        <w:t xml:space="preserve">3. Community Nursing and Public Health in London</w:t>
      </w:r>
    </w:p>
    <w:p>
      <w:pPr>
        <w:pStyle w:val="FirstParagraph"/>
      </w:pPr>
      <w:r>
        <w:t xml:space="preserve">Beyond the hospital walls, community nurses play an indispensable role in the health infrastructure of United Kingdom London. As population aging increases, there is a growing demand for home-based care to prevent hospital admissions and manage chronic conditions such as diabetes and hypertension. District nursing teams visit patients’ homes across boroughs ranging from Westminster to Hackney, providing wound care, palliative support, and health education.</w:t>
      </w:r>
    </w:p>
    <w:p>
      <w:pPr>
        <w:pStyle w:val="BodyText"/>
      </w:pPr>
      <w:r>
        <w:t xml:space="preserve">The role of the nurse in public health campaigns is also prominent in London. Initiatives related to smoking cessation, sexual health awareness, and mental well-being are largely driven by community nursing staff. These professionals act as educators and liaisons between marginalized populations and healthcare services. Given London’s diverse demographic makeup, cultural competence is a critical skill for nurses engaged in public health. They must tailor their communication styles to respect various cultural beliefs while promoting evidence-based health practices.</w:t>
      </w:r>
    </w:p>
    <w:bookmarkEnd w:id="23"/>
    <w:bookmarkStart w:id="24" w:name="X27b01b8c0377e601b1fa9c8c76d1db3a94e5c29"/>
    <w:p>
      <w:pPr>
        <w:pStyle w:val="Heading2"/>
      </w:pPr>
      <w:r>
        <w:t xml:space="preserve">4. Challenges Facing Nurses in United Kingdom London</w:t>
      </w:r>
    </w:p>
    <w:p>
      <w:pPr>
        <w:pStyle w:val="FirstParagraph"/>
      </w:pPr>
      <w:r>
        <w:t xml:space="preserve">Despite the advancements in nursing education and technology, professionals working in United Kingdom London face significant challenges. Staff shortages have been a persistent issue, exacerbated by high workloads and emotional fatigue. The pandemic further highlighted vulnerabilities within the workforce, leading to increased rates of burnout among nurses who dedicated themselves to patient care during peak crisis periods.</w:t>
      </w:r>
    </w:p>
    <w:p>
      <w:pPr>
        <w:pStyle w:val="BodyText"/>
      </w:pPr>
      <w:r>
        <w:t xml:space="preserve">Retention remains a critical concern for NHS trusts in London. Competing with private healthcare sectors and international opportunities, many nurses seek environments that offer better work-life balance and career progression. Addressing these issues requires comprehensive strategies including mental health support, competitive remuneration packages, and clear pathways for professional development. Policy makers must recognize that retaining experienced nurses is essential not only for maintaining service quality but also for mentoring newly qualified staff.</w:t>
      </w:r>
    </w:p>
    <w:bookmarkEnd w:id="24"/>
    <w:bookmarkStart w:id="25" w:name="X329226a0b14c21cf510a51d5abddef39389162d"/>
    <w:p>
      <w:pPr>
        <w:pStyle w:val="Heading2"/>
      </w:pPr>
      <w:r>
        <w:t xml:space="preserve">5. The Impact of Technology on Nursing Practice</w:t>
      </w:r>
    </w:p>
    <w:p>
      <w:pPr>
        <w:pStyle w:val="FirstParagraph"/>
      </w:pPr>
      <w:r>
        <w:t xml:space="preserve">Digital transformation in healthcare has introduced electronic health records (EHRs) and telemedicine platforms into routine practice. For the nurse in United Kingdom London, proficiency with digital tools is now mandatory. These technologies enhance patient safety by reducing medication errors and facilitating real-time data sharing among care providers. However, the integration of technology also presents learning curves that institutions must support through continuous professional development.</w:t>
      </w:r>
    </w:p>
    <w:p>
      <w:pPr>
        <w:pStyle w:val="BodyText"/>
      </w:pPr>
      <w:r>
        <w:t xml:space="preserve">Tele-nursing has emerged as a valuable tool for follow-up consultations and monitoring chronic conditions remotely. This innovation allows nurses to manage larger caseloads efficiently while maintaining personal connections with patients. It is particularly beneficial in London, where travel times between boroughs can be substantial. By leveraging technology, nurses can extend their reach beyond traditional clinic hours, ensuring continuity of care.</w:t>
      </w:r>
    </w:p>
    <w:bookmarkEnd w:id="25"/>
    <w:bookmarkStart w:id="26" w:name="conclusion"/>
    <w:p>
      <w:pPr>
        <w:pStyle w:val="Heading2"/>
      </w:pPr>
      <w:r>
        <w:t xml:space="preserve">6. Conclusion</w:t>
      </w:r>
    </w:p>
    <w:p>
      <w:pPr>
        <w:pStyle w:val="FirstParagraph"/>
      </w:pPr>
      <w:r>
        <w:t xml:space="preserve">In conclusion, the nurse remains an indispensable asset to the healthcare system in United Kingdom London. From acute hospital settings to community outreach programs, these professionals embody compassion, expertise, and resilience. As London continues to grow and diversify, so too will the complexities of healthcare delivery. It is imperative that policymakers, educational institutions, and healthcare leaders collaborate to support nurses through sustainable workforce planning and resource allocation.</w:t>
      </w:r>
    </w:p>
    <w:p>
      <w:pPr>
        <w:pStyle w:val="BodyText"/>
      </w:pPr>
      <w:r>
        <w:t xml:space="preserve">Future research should focus on longitudinal studies assessing the long-term impacts of post-pandemic working conditions on nurse retention in London. Additionally, exploring innovative models of care delivery that maximize the potential of nursing staff could yield significant improvements in public health outcomes. Ultimately, empowering the nurse is synonymous with strengthening the entire healthcare framework of United Kingdom London.</w:t>
      </w:r>
    </w:p>
    <w:bookmarkEnd w:id="26"/>
    <w:bookmarkStart w:id="27" w:name="references"/>
    <w:p>
      <w:pPr>
        <w:pStyle w:val="Heading2"/>
      </w:pPr>
      <w:r>
        <w:t xml:space="preserve">References</w:t>
      </w:r>
    </w:p>
    <w:p>
      <w:pPr>
        <w:pStyle w:val="FirstParagraph"/>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Nurse in United Kingdom London: A Comprehensive Academic Review</dc:title>
  <dc:creator/>
  <dc:language>en</dc:language>
  <cp:keywords/>
  <dcterms:created xsi:type="dcterms:W3CDTF">2026-07-29T14:48:28Z</dcterms:created>
  <dcterms:modified xsi:type="dcterms:W3CDTF">2026-07-29T14:48:28Z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