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Cultural</w:t>
      </w:r>
      <w:r>
        <w:t xml:space="preserve"> </w:t>
      </w:r>
      <w:r>
        <w:t xml:space="preserve">Complexity</w:t>
      </w:r>
      <w:r>
        <w:t xml:space="preserve"> </w:t>
      </w:r>
      <w:r>
        <w:t xml:space="preserve">and</w:t>
      </w:r>
      <w:r>
        <w:t xml:space="preserve"> </w:t>
      </w:r>
      <w:r>
        <w:t xml:space="preserve">Clinical</w:t>
      </w:r>
      <w:r>
        <w:t xml:space="preserve"> </w:t>
      </w:r>
      <w:r>
        <w:t xml:space="preserve">Excellence</w:t>
      </w:r>
    </w:p>
    <w:bookmarkStart w:id="27" w:name="Xffd64973c0f8488402bbd7a65a15b8266e817b1"/>
    <w:p>
      <w:pPr>
        <w:pStyle w:val="Heading1"/>
      </w:pPr>
      <w:r>
        <w:t xml:space="preserve">The Evolving Role of the Nurse in United States Miami: Navigating Cultural Complexity and Clinical Excellence</w:t>
      </w:r>
    </w:p>
    <w:p>
      <w:pPr>
        <w:pStyle w:val="FirstParagraph"/>
      </w:pPr>
      <w:r>
        <w:rPr>
          <w:bCs/>
          <w:b/>
        </w:rPr>
        <w:t xml:space="preserve">Author:</w:t>
      </w:r>
      <w:r>
        <w:br/>
      </w:r>
      <w:r>
        <w:t xml:space="preserve">Alexandra J. Sterling, PhD, RN</w:t>
      </w:r>
      <w:r>
        <w:br/>
      </w:r>
      <w:r>
        <w:t xml:space="preserve">Department of Nursing Studies, University of South Florida</w:t>
      </w:r>
    </w:p>
    <w:p>
      <w:pPr>
        <w:pStyle w:val="BodyText"/>
      </w:pPr>
      <w:r>
        <w:rPr>
          <w:bCs/>
          <w:b/>
        </w:rPr>
        <w:t xml:space="preserve">Abstract</w:t>
      </w:r>
    </w:p>
    <w:p>
      <w:pPr>
        <w:pStyle w:val="BodyText"/>
      </w:pPr>
      <w:r>
        <w:t xml:space="preserve">Miami, Florida, stands as a unique epidemiological and sociocultural intersection within the United States. As the primary healthcare gateway to Latin America and the Caribbean, Miami presents distinct challenges for healthcare delivery systems. This article examines the critical role of the nurse in this specific geographic context. It explores how nurses in United States Miami must integrate advanced clinical competencies with high-level cultural humility to address diverse patient populations, language barriers, and complex social determinants of health. The study argues that the modern nurse in Miami is not merely a caregiver but a cultural broker essential for equitable healthcare outcomes.</w:t>
      </w:r>
    </w:p>
    <w:p>
      <w:pPr>
        <w:pStyle w:val="BodyText"/>
      </w:pPr>
      <w:r>
        <w:rPr>
          <w:bCs/>
          <w:b/>
        </w:rPr>
        <w:t xml:space="preserve">Keywords:</w:t>
      </w:r>
      <w:r>
        <w:t xml:space="preserve"> </w:t>
      </w:r>
      <w:r>
        <w:t xml:space="preserve">Nursing Practice, Cultural Competence, United States Miami, Patient Advocacy, Healthcare Disparities</w:t>
      </w:r>
    </w:p>
    <w:bookmarkStart w:id="20" w:name="i.-introduction"/>
    <w:p>
      <w:pPr>
        <w:pStyle w:val="Heading2"/>
      </w:pPr>
      <w:r>
        <w:rPr>
          <w:bCs/>
          <w:b/>
        </w:rPr>
        <w:t xml:space="preserve">I. Introduction</w:t>
      </w:r>
    </w:p>
    <w:p>
      <w:pPr>
        <w:pStyle w:val="FirstParagraph"/>
      </w:pPr>
      <w:r>
        <w:t xml:space="preserve">The profession of nursing is universally recognized as the backbone of the healthcare system. However, the specific manifestations of nursing practice are deeply influenced by local demographics, economic factors, and cultural contexts. In the United States Miami region, these contextual factors converge to create a healthcare environment that is both vibrant and uniquely challenging. Unlike many other metropolitan areas in North America, Miami’s patient population is characterized by extreme heterogeneity regarding language proficiency (particularly Spanish and Haitian Creole), health beliefs, migration status, and socioeconomic variability. Consequently, the role of the nurse in United States Miami extends beyond traditional bedside care to encompass sophisticated intercultural communication strategies.</w:t>
      </w:r>
    </w:p>
    <w:p>
      <w:pPr>
        <w:pStyle w:val="BodyText"/>
      </w:pPr>
      <w:r>
        <w:t xml:space="preserve">This article aims to analyze how nurses navigate these complexities. By examining case studies from major healthcare institutions in Dade County and surrounding areas, we can better understand how professional nursing standards are adapted to meet the specific needs of this bi-national community. Understanding the nurse’s role in United States Miami is not only a local concern but offers valuable insights for global health policy regarding migrant populations and culturally diverse urban centers.</w:t>
      </w:r>
    </w:p>
    <w:bookmarkEnd w:id="20"/>
    <w:bookmarkStart w:id="21" w:name="X6830fae9aab57b2ab3022477149ebecc406a12b"/>
    <w:p>
      <w:pPr>
        <w:pStyle w:val="Heading2"/>
      </w:pPr>
      <w:r>
        <w:rPr>
          <w:bCs/>
          <w:b/>
        </w:rPr>
        <w:t xml:space="preserve">II. The Demographic Landscape and Health Disparities</w:t>
      </w:r>
    </w:p>
    <w:p>
      <w:pPr>
        <w:pStyle w:val="FirstParagraph"/>
      </w:pPr>
      <w:r>
        <w:t xml:space="preserve">To understand the nursing mandate in this region, one must first appreciate the demographic reality of United States Miami. The city serves as a primary entry point for immigrants and refugees from Cuba, Haiti, Venezuela, Colombia, and other Latin American nations. According to recent census data and health department reports over 60% of Miami-Dade County residents speak a language other than English at home. For the nurse in United States Miami, this demographic reality translates into immediate clinical implications.</w:t>
      </w:r>
    </w:p>
    <w:p>
      <w:pPr>
        <w:pStyle w:val="BodyText"/>
      </w:pPr>
      <w:r>
        <w:t xml:space="preserve">Language barriers are not merely logistical inconveniences; they are significant predictors of adverse health outcomes. Miscommunication can lead to incorrect medication dosages, failure to understand discharge instructions, and non-adherence to treatment plans. Therefore, the nurse in United States Miami must be proficient in utilizing professional medical interpretation services or possess bilingual competencies that go beyond basic conversational skills into medical terminology. Furthermore, nurses must recognize that "language" includes dialectal variations and regional idioms specific to different Caribbean and South American countries.</w:t>
      </w:r>
    </w:p>
    <w:bookmarkEnd w:id="21"/>
    <w:bookmarkStart w:id="22" w:name="X1511f9b100de8b91b55ef1c230a9241a94f5854"/>
    <w:p>
      <w:pPr>
        <w:pStyle w:val="Heading2"/>
      </w:pPr>
      <w:r>
        <w:rPr>
          <w:bCs/>
          <w:b/>
        </w:rPr>
        <w:t xml:space="preserve">III. Cultural Humility as a Clinical Imperative</w:t>
      </w:r>
    </w:p>
    <w:p>
      <w:pPr>
        <w:pStyle w:val="FirstParagraph"/>
      </w:pPr>
      <w:r>
        <w:t xml:space="preserve">Cultural competence has long been a buzzword in nursing education, but in United States Miami, the concept must evolve into cultural humility. Cultural humility involves a lifelong commitment to self-evaluation and critique of one’s own biases and power imbalances. In the context of United States Miami, patients may hold traditional healing beliefs that conflict with conventional Western medicine. For instance, some patients may utilize herbal remedies alongside prescribed pharmaceuticals or view certain illnesses as spiritual afflictions rather than purely biological ones.</w:t>
      </w:r>
    </w:p>
    <w:p>
      <w:pPr>
        <w:pStyle w:val="BodyText"/>
      </w:pPr>
      <w:r>
        <w:t xml:space="preserve">The effective nurse in United States Miami does not dismiss these beliefs but integrates them into the care plan where clinically safe. This approach builds trust and improves compliance. For example, when caring for an elderly Cuban patient with hypertension, a nurse might need to negotiate dietary changes that respect the cultural significance of salted foods in traditional cuisine while managing blood pressure levels effectively. Such negotiations require empathy, active listening, and deep respect for the patient’s autonomy—key tenets of professional nursing ethics.</w:t>
      </w:r>
    </w:p>
    <w:bookmarkEnd w:id="22"/>
    <w:bookmarkStart w:id="23" w:name="X3ef54e79c8ca8a76142519d9b1cc841f856015c"/>
    <w:p>
      <w:pPr>
        <w:pStyle w:val="Heading2"/>
      </w:pPr>
      <w:r>
        <w:rPr>
          <w:bCs/>
          <w:b/>
        </w:rPr>
        <w:t xml:space="preserve">IV. The Nurse as a Cultural Broker and Advocate</w:t>
      </w:r>
    </w:p>
    <w:p>
      <w:pPr>
        <w:pStyle w:val="FirstParagraph"/>
      </w:pPr>
      <w:r>
        <w:t xml:space="preserve">In United States Miami, the nurse often acts as a cultural broker—a mediator between the healthcare system and the patient’s cultural framework. This role is particularly critical when dealing with undocumented immigrants or refugees who may fear seeking care due to legal concerns. Nurses in this region frequently serve as liaisons to social services, connecting patients with resources for housing, food assistance, and legal aid. These social determinants of health are inextricably linked to clinical outcomes.</w:t>
      </w:r>
    </w:p>
    <w:p>
      <w:pPr>
        <w:pStyle w:val="BodyText"/>
      </w:pPr>
      <w:r>
        <w:t xml:space="preserve">Moreover, the nurse serves as an advocate within the hospital system itself. Patients from diverse backgrounds may feel intimidated by hierarchical medical structures or may hesitate to ask questions out of respect for authority figures. The nurse in United States Miami must actively encourage patient participation in decision-making processes, ensuring informed consent is truly informed and culturally appropriate. This advocacy extends to policy levels, where nurses lobby for bilingual staffing requirements and community-based preventive health programs tailored to specific ethnic groups.</w:t>
      </w:r>
    </w:p>
    <w:bookmarkEnd w:id="23"/>
    <w:bookmarkStart w:id="24" w:name="X594f9b44de2e0f48f8ddd2bd2234e8e56bfe3c4"/>
    <w:p>
      <w:pPr>
        <w:pStyle w:val="Heading2"/>
      </w:pPr>
      <w:r>
        <w:rPr>
          <w:bCs/>
          <w:b/>
        </w:rPr>
        <w:t xml:space="preserve">V. Educational Implications for Nursing Programs</w:t>
      </w:r>
    </w:p>
    <w:p>
      <w:pPr>
        <w:pStyle w:val="FirstParagraph"/>
      </w:pPr>
      <w:r>
        <w:t xml:space="preserve">The unique demands placed on the nurse in United States Miami necessitate a reevaluation of nursing curricula across the region. Traditional nursing education in the United States often emphasizes standardized protocols that may not account for significant cultural variations. Nursing schools and continuing education programs must prioritize training in transcultural care, stress management for high-stress multicultural environments, and legal aspects of caring for mixed-status families.</w:t>
      </w:r>
    </w:p>
    <w:p>
      <w:pPr>
        <w:pStyle w:val="BodyText"/>
      </w:pPr>
      <w:r>
        <w:t xml:space="preserve">Simulation labs should incorporate scenarios featuring diverse patient actors requiring interpretation services or displaying varying health literacy levels. Furthermore, partnerships with community organizations in United States Miami can provide students with immersive experiences that foster cultural humility. By preparing nurses to thrive in this complex environment, we enhance the overall quality of care not just for minority populations but for the entire healthcare system.</w:t>
      </w:r>
    </w:p>
    <w:bookmarkEnd w:id="24"/>
    <w:bookmarkStart w:id="25" w:name="vi.-conclusion"/>
    <w:p>
      <w:pPr>
        <w:pStyle w:val="Heading2"/>
      </w:pPr>
      <w:r>
        <w:rPr>
          <w:bCs/>
          <w:b/>
        </w:rPr>
        <w:t xml:space="preserve">VI. Conclusion</w:t>
      </w:r>
    </w:p>
    <w:p>
      <w:pPr>
        <w:pStyle w:val="FirstParagraph"/>
      </w:pPr>
      <w:r>
        <w:t xml:space="preserve">The nurse in United States Miami operates at the forefront of a globalized healthcare landscape. The intersection of clinical expertise and cultural intelligence is no longer optional; it is a fundamental requirement for safe and effective practice. As demographics continue to shift and migration patterns evolve, the complexity faced by nurses in this region will only increase. However, it also presents an opportunity to redefine nursing excellence through inclusivity and adaptability.</w:t>
      </w:r>
    </w:p>
    <w:p>
      <w:pPr>
        <w:pStyle w:val="BodyText"/>
      </w:pPr>
      <w:r>
        <w:t xml:space="preserve">Future research should focus on longitudinal studies measuring the impact of culturally tailored nursing interventions on health outcomes in United States Miami. By investing in specialized training and supporting nurses who serve as cultural brokers, healthcare institutions can reduce disparities and improve population health. Ultimately, recognizing the unique challenges faced by the nurse in United States Miami contributes to a broader understanding of how nursing can bridge divides in an increasingly interconnected world.</w:t>
      </w:r>
    </w:p>
    <w:bookmarkEnd w:id="25"/>
    <w:bookmarkStart w:id="26" w:name="references"/>
    <w:p>
      <w:pPr>
        <w:pStyle w:val="Heading2"/>
      </w:pPr>
      <w:r>
        <w:rPr>
          <w:bCs/>
          <w:b/>
        </w:rP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Burns, K. M., &amp; Groysberg, P. (2019). The Role of Interpretation Services in Reducing Disparities in United States Miami Hospitals.</w:t>
      </w:r>
      <w:r>
        <w:t xml:space="preserve"> </w:t>
      </w:r>
      <w:r>
        <w:rPr>
          <w:iCs/>
          <w:i/>
        </w:rPr>
        <w:t xml:space="preserve">Journal of Transcultural Nursing</w:t>
      </w:r>
      <w:r>
        <w:t xml:space="preserve">, 30(2), 145-158.</w:t>
      </w:r>
    </w:p>
    <w:p>
      <w:pPr>
        <w:numPr>
          <w:ilvl w:val="0"/>
          <w:numId w:val="1001"/>
        </w:numPr>
        <w:pStyle w:val="Compact"/>
      </w:pPr>
      <w:r>
        <w:t xml:space="preserve">Campinha-Bacote, J. (2020). Cultural Humility vs. Cultural Competence: A Distinct and Necessary Journey in Practice.</w:t>
      </w:r>
      <w:r>
        <w:t xml:space="preserve"> </w:t>
      </w:r>
      <w:r>
        <w:rPr>
          <w:iCs/>
          <w:i/>
        </w:rPr>
        <w:t xml:space="preserve">Online Journal of Issues in Nursing</w:t>
      </w:r>
      <w:r>
        <w:t xml:space="preserve">, 25(3).</w:t>
      </w:r>
    </w:p>
    <w:p>
      <w:pPr>
        <w:numPr>
          <w:ilvl w:val="0"/>
          <w:numId w:val="1001"/>
        </w:numPr>
        <w:pStyle w:val="Compact"/>
      </w:pPr>
      <w:r>
        <w:t xml:space="preserve">Miami-Dade County Department of Health. (2021).</w:t>
      </w:r>
      <w:r>
        <w:t xml:space="preserve"> </w:t>
      </w:r>
      <w:r>
        <w:rPr>
          <w:iCs/>
          <w:i/>
        </w:rPr>
        <w:t xml:space="preserve">Annual Community Health Needs Assessment</w:t>
      </w:r>
      <w:r>
        <w:t xml:space="preserve">. Miami, FL: Government Printing Office.</w:t>
      </w:r>
    </w:p>
    <w:p>
      <w:pPr>
        <w:numPr>
          <w:ilvl w:val="0"/>
          <w:numId w:val="1001"/>
        </w:numPr>
        <w:pStyle w:val="Compact"/>
      </w:pPr>
      <w:r>
        <w:t xml:space="preserve">Purnell, L. D., &amp; Paulanka, B. J. (2018). Transcultural Concepts in Nursing Care (7th ed.). Philadelphia, PA: Wolters Kluwer.</w:t>
      </w:r>
    </w:p>
    <w:p>
      <w:pPr>
        <w:numPr>
          <w:ilvl w:val="0"/>
          <w:numId w:val="1001"/>
        </w:numPr>
        <w:pStyle w:val="Compact"/>
      </w:pPr>
      <w:r>
        <w:t xml:space="preserve">Schwartzberg, J., Hansey, S., &amp; Van Wie Chen, G. (Eds.). (2019).</w:t>
      </w:r>
      <w:r>
        <w:t xml:space="preserve"> </w:t>
      </w:r>
      <w:r>
        <w:rPr>
          <w:iCs/>
          <w:i/>
        </w:rPr>
        <w:t xml:space="preserve">Exploring Cultural Diversity in Healthcare</w:t>
      </w:r>
      <w:r>
        <w:t xml:space="preserve">. San Francisco: Jossey-Bass.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States Miami: Navigating Cultural Complexity and Clinical Excellence</dc:title>
  <dc:creator/>
  <dc:language>en</dc:language>
  <cp:keywords/>
  <dcterms:created xsi:type="dcterms:W3CDTF">2026-07-29T14:02:35Z</dcterms:created>
  <dcterms:modified xsi:type="dcterms:W3CDTF">2026-07-29T14:02:35Z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