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Córdoba,</w:t>
      </w:r>
      <w:r>
        <w:t xml:space="preserve"> </w:t>
      </w:r>
      <w:r>
        <w:t xml:space="preserve">Argentina:</w:t>
      </w:r>
      <w:r>
        <w:t xml:space="preserve"> </w:t>
      </w:r>
      <w:r>
        <w:t xml:space="preserve">Bridging</w:t>
      </w:r>
      <w:r>
        <w:t xml:space="preserve"> </w:t>
      </w:r>
      <w:r>
        <w:t xml:space="preserve">Clinical</w:t>
      </w:r>
      <w:r>
        <w:t xml:space="preserve"> </w:t>
      </w:r>
      <w:r>
        <w:t xml:space="preserve">Practice</w:t>
      </w:r>
      <w:r>
        <w:t xml:space="preserve"> </w:t>
      </w:r>
      <w:r>
        <w:t xml:space="preserve">and</w:t>
      </w:r>
      <w:r>
        <w:t xml:space="preserve"> </w:t>
      </w:r>
      <w:r>
        <w:t xml:space="preserve">Social</w:t>
      </w:r>
      <w:r>
        <w:t xml:space="preserve"> </w:t>
      </w:r>
      <w:r>
        <w:t xml:space="preserve">Inclusion</w:t>
      </w:r>
    </w:p>
    <w:p>
      <w:pPr>
        <w:pStyle w:val="FirstParagraph"/>
      </w:pPr>
      <w:r>
        <w:t xml:space="preserve">```html</w:t>
      </w:r>
    </w:p>
    <w:bookmarkStart w:id="33" w:name="Xbc93388fbec7cf816c9fd38275be45134b2c82b"/>
    <w:p>
      <w:pPr>
        <w:pStyle w:val="Heading1"/>
      </w:pPr>
      <w:r>
        <w:t xml:space="preserve">The Evolving Role of the Occupational Therapist in Córdoba, Argentina</w:t>
      </w:r>
    </w:p>
    <w:p>
      <w:pPr>
        <w:pStyle w:val="FirstParagraph"/>
      </w:pPr>
      <w:r>
        <w:rPr>
          <w:bCs/>
          <w:b/>
        </w:rPr>
        <w:t xml:space="preserve">Juan P. Martínez</w:t>
      </w:r>
    </w:p>
    <w:p>
      <w:pPr>
        <w:pStyle w:val="BodyText"/>
      </w:pPr>
      <w:r>
        <w:t xml:space="preserve">Faculty of Psychology, National University of Córdoba (UNC), Argentina</w:t>
      </w:r>
    </w:p>
    <w:p>
      <w:pPr>
        <w:pStyle w:val="BodyText"/>
      </w:pPr>
      <w:r>
        <w:t xml:space="preserve">Córdoba, Argentina</w:t>
      </w:r>
    </w:p>
    <w:bookmarkStart w:id="20" w:name="abstract"/>
    <w:p>
      <w:pPr>
        <w:pStyle w:val="Heading2"/>
      </w:pPr>
      <w:r>
        <w:t xml:space="preserve">Abstract</w:t>
      </w:r>
    </w:p>
    <w:p>
      <w:pPr>
        <w:pStyle w:val="FirstParagraph"/>
      </w:pPr>
      <w:r>
        <w:rPr>
          <w:bCs/>
          <w:b/>
        </w:rPr>
        <w:t xml:space="preserve">Purpose:</w:t>
      </w:r>
      <w:r>
        <w:t xml:space="preserve"> </w:t>
      </w:r>
      <w:r>
        <w:t xml:space="preserve">This article examines the current state, challenges, and future trajectories of Occupational Therapy (OT) within the specific socio-cultural and healthcare context of Córdoba, Argentina. As a provincial hub with significant academic influence in Latin America, Córdoba serves as a critical site for analyzing how OT practices adapt to national health reforms.</w:t>
      </w:r>
    </w:p>
    <w:p>
      <w:pPr>
        <w:pStyle w:val="BodyText"/>
      </w:pPr>
      <w:r>
        <w:rPr>
          <w:bCs/>
          <w:b/>
        </w:rPr>
        <w:t xml:space="preserve">Methodology:</w:t>
      </w:r>
      <w:r>
        <w:t xml:space="preserve"> </w:t>
      </w:r>
      <w:r>
        <w:t xml:space="preserve">A qualitative literature review was conducted, analyzing local regulatory frameworks from the Province of Córdoba, historical developments in Argentine healthcare policies since 2013 (Resolution 86/2013), and contemporary case studies involving social inclusion and pediatric rehabilitation.</w:t>
      </w:r>
    </w:p>
    <w:p>
      <w:pPr>
        <w:pStyle w:val="BodyText"/>
      </w:pPr>
      <w:r>
        <w:rPr>
          <w:bCs/>
          <w:b/>
        </w:rPr>
        <w:t xml:space="preserve">Results:</w:t>
      </w:r>
      <w:r>
        <w:t xml:space="preserve"> </w:t>
      </w:r>
      <w:r>
        <w:t xml:space="preserve">The study identifies a dichotomy between high-quality academic training in Córdoba and structural barriers within the public health system, such as funding limitations for out-of-pocket services. However, it also highlights a robust growth in community-based OT interventions aimed at reducing social stigma associated with disability.</w:t>
      </w:r>
    </w:p>
    <w:p>
      <w:pPr>
        <w:pStyle w:val="BodyText"/>
      </w:pPr>
      <w:r>
        <w:rPr>
          <w:bCs/>
          <w:b/>
        </w:rPr>
        <w:t xml:space="preserve">Conclusion:</w:t>
      </w:r>
      <w:r>
        <w:t xml:space="preserve"> </w:t>
      </w:r>
      <w:r>
        <w:t xml:space="preserve">The Occupational Therapist in Argentina is transitioning from a purely clinical rehabilitator to a socio-political agent of inclusion. In Córdoba, this shift is driven by strong university-industry partnerships and growing civil society advocacy. Future practice must focus on integrating OT into primary public healthcare levels to ensure equitable access for marginalized populations.</w:t>
      </w:r>
    </w:p>
    <w:bookmarkEnd w:id="20"/>
    <w:bookmarkStart w:id="21" w:name="introduction"/>
    <w:p>
      <w:pPr>
        <w:pStyle w:val="Heading2"/>
      </w:pPr>
      <w:r>
        <w:t xml:space="preserve">Introduction</w:t>
      </w:r>
    </w:p>
    <w:p>
      <w:pPr>
        <w:pStyle w:val="FirstParagraph"/>
      </w:pPr>
      <w:r>
        <w:t xml:space="preserve">The profession of Occupational Therapy (OT) has undergone a profound transformation globally over the past three decades, moving away from biomedical models toward holistic, client-centered frameworks that emphasize participation in meaningful life activities. In Argentina, this evolution has been particularly complex due to the country's fragmented healthcare system and varying levels of socioeconomic development across its provinces. Nowhere is this dynamic more evident than in Córdoba, a province and city that serves as one of the primary academic and cultural centers of Argentina.</w:t>
      </w:r>
    </w:p>
    <w:p>
      <w:pPr>
        <w:pStyle w:val="BodyText"/>
      </w:pPr>
      <w:r>
        <w:t xml:space="preserve">Córdoba holds a unique position in the Argentine context. It is home to the National University of Córdoba (UNC), founded in 1613, which is one of the oldest universities in Latin America. Consequently, Córdoba has long been a reference point for health sciences education and policy innovation within the country. For the Occupational Therapist operating in this region, understanding local realities—ranging from urban pediatric neurodevelopmental disorders to rural agricultural labor injuries—is essential for effective practice.</w:t>
      </w:r>
    </w:p>
    <w:p>
      <w:pPr>
        <w:pStyle w:val="BodyText"/>
      </w:pPr>
      <w:r>
        <w:t xml:space="preserve">This article aims to critically analyze the role of the Occupational Therapist in Córdoba, Argentina. It explores how national legislative changes have impacted local practice, addresses the specific challenges faced by practitioners in a resource-constrained environment, and proposes directions for strengthening OT’s contribution to social inclusion in the province.</w:t>
      </w:r>
    </w:p>
    <w:bookmarkEnd w:id="21"/>
    <w:bookmarkStart w:id="24" w:name="Xc4e94cabf80ad59aa2237fb591d194aa9e34d9e"/>
    <w:p>
      <w:pPr>
        <w:pStyle w:val="Heading2"/>
      </w:pPr>
      <w:r>
        <w:t xml:space="preserve">Historical Context and Regulatory Framework</w:t>
      </w:r>
    </w:p>
    <w:bookmarkStart w:id="22" w:name="the-impact-of-resolution-862013"/>
    <w:p>
      <w:pPr>
        <w:pStyle w:val="Heading3"/>
      </w:pPr>
      <w:r>
        <w:t xml:space="preserve">The Impact of Resolution 86/2013</w:t>
      </w:r>
    </w:p>
    <w:p>
      <w:pPr>
        <w:pStyle w:val="FirstParagraph"/>
      </w:pPr>
      <w:r>
        <w:t xml:space="preserve">A pivotal moment for Occupational Therapy in Argentina occurred with the issuance of Resolution 86/2013 by the Ministry of Health. This resolution officially recognized Occupational Therapy as a distinct healthcare profession and established it within the framework of comprehensive health care. Prior to this, OT was often conflated with physical therapy or vocational rehabilitation, leading to a lack of specific professional identity.</w:t>
      </w:r>
    </w:p>
    <w:p>
      <w:pPr>
        <w:pStyle w:val="BodyText"/>
      </w:pPr>
      <w:r>
        <w:t xml:space="preserve">In Córdoba, this national regulation had immediate repercussions. The Provincial Ministry of Health began integrating Occupational Therapists into public hospitals and primary care centers in the city of Córdoba and surrounding departments such as Santa María and Colón. However, the implementation has been uneven. While academic institutions in Córdoba rapidly updated their curricula to reflect international standards (such as those from the World Federation of Occupational Therapists), practical integration into the public sector has faced bureaucratic hurdles.</w:t>
      </w:r>
    </w:p>
    <w:bookmarkEnd w:id="22"/>
    <w:bookmarkStart w:id="23" w:name="licensure-and-professional-recognition"/>
    <w:p>
      <w:pPr>
        <w:pStyle w:val="Heading3"/>
      </w:pPr>
      <w:r>
        <w:t xml:space="preserve">Licensure and Professional Recognition</w:t>
      </w:r>
    </w:p>
    <w:p>
      <w:pPr>
        <w:pStyle w:val="FirstParagraph"/>
      </w:pPr>
      <w:r>
        <w:t xml:space="preserve">In Argentina, healthcare professions are regulated at both the national and provincial levels. In Córdoba, practitioners must register with the College of Psychologists and Allied Health Professions of Córdoba (Colegio de Psicólogos y Profesionales Afines). This regulatory body plays a crucial role in ethical oversight but also struggles with maintaining up-to-date databases of practicing Occupational Therapists due to high mobility between private practice and public sector roles.</w:t>
      </w:r>
    </w:p>
    <w:bookmarkEnd w:id="23"/>
    <w:bookmarkEnd w:id="24"/>
    <w:bookmarkStart w:id="28" w:name="current-practice-models-in-córdoba"/>
    <w:p>
      <w:pPr>
        <w:pStyle w:val="Heading2"/>
      </w:pPr>
      <w:r>
        <w:t xml:space="preserve">Current Practice Models in Córdoba</w:t>
      </w:r>
    </w:p>
    <w:bookmarkStart w:id="25" w:name="X55fb7a876c49b2162240f1f0aa381cd3fcfb302"/>
    <w:p>
      <w:pPr>
        <w:pStyle w:val="Heading3"/>
      </w:pPr>
      <w:r>
        <w:t xml:space="preserve">Pediatric Rehabilitation and Neurodevelopment</w:t>
      </w:r>
    </w:p>
    <w:p>
      <w:pPr>
        <w:pStyle w:val="FirstParagraph"/>
      </w:pPr>
      <w:r>
        <w:t xml:space="preserve">A significant portion of OT practice in Córdoba is concentrated in pediatric rehabilitation. Due to the concentration of specialized clinics near the University district, many Occupational Therapists specialize in autism spectrum disorders (ASD), attention-deficit/hyperactivity disorder (ADHD), and cerebral palsy.</w:t>
      </w:r>
    </w:p>
    <w:p>
      <w:pPr>
        <w:pStyle w:val="BodyText"/>
      </w:pPr>
      <w:r>
        <w:t xml:space="preserve">The approach here often blends sensory integration techniques with cognitive-behavioral strategies. However, a critical issue arises regarding accessibility. Specialized private OT services in Córdoba are expensive and largely accessible only to those with private health insurance (Obras Sociales) or sufficient financial means. Children from lower-income families, who make up a substantial demographic in the greater Córdoba metropolitan area, often face long waiting lists in public facilities where staffing ratios for OT are critically low.</w:t>
      </w:r>
    </w:p>
    <w:bookmarkEnd w:id="25"/>
    <w:bookmarkStart w:id="26" w:name="mental-health-and-community-integration"/>
    <w:p>
      <w:pPr>
        <w:pStyle w:val="Heading3"/>
      </w:pPr>
      <w:r>
        <w:t xml:space="preserve">Mental Health and Community Integration</w:t>
      </w:r>
    </w:p>
    <w:p>
      <w:pPr>
        <w:pStyle w:val="FirstParagraph"/>
      </w:pPr>
      <w:r>
        <w:t xml:space="preserve">In recent years, there has been a growing emphasis on mental health within Argentine Occupational Therapy. In Córdoba, this is reflected in community-based programs that support individuals with severe and persistent mental illnesses. These programs focus on "social franchising"—creating opportunities for employment and social interaction rather than just symptom management.</w:t>
      </w:r>
    </w:p>
    <w:p>
      <w:pPr>
        <w:pStyle w:val="BodyText"/>
      </w:pPr>
      <w:r>
        <w:t xml:space="preserve">For instance, several non-governmental organizations (NGOs) in Córdoba have partnered with local Occupational Therapists to run workshops focused on arts, cooking, and digital literacy. These initiatives aim to combat the social exclusion often experienced by persons with mental health conditions. The Occupational Therapist acts not only as a clinician but as a facilitator of social capital, helping clients navigate community resources and rebuild their identities beyond their diagnoses.</w:t>
      </w:r>
    </w:p>
    <w:bookmarkEnd w:id="26"/>
    <w:bookmarkStart w:id="27" w:name="ergonomics-and-occupational-health"/>
    <w:p>
      <w:pPr>
        <w:pStyle w:val="Heading3"/>
      </w:pPr>
      <w:r>
        <w:t xml:space="preserve">Ergonomics and Occupational Health</w:t>
      </w:r>
    </w:p>
    <w:p>
      <w:pPr>
        <w:pStyle w:val="FirstParagraph"/>
      </w:pPr>
      <w:r>
        <w:t xml:space="preserve">Córdoba’s economy is diverse, encompassing automotive manufacturing (particularly in the surrounding industrial parks), agriculture, and a growing services sector. Consequently, there is a rising demand for Industrial/Occupational Therapy expertise in ergonomics and workplace injury prevention.</w:t>
      </w:r>
    </w:p>
    <w:p>
      <w:pPr>
        <w:pStyle w:val="BodyText"/>
      </w:pPr>
      <w:r>
        <w:t xml:space="preserve">Occupational Therapists are increasingly employed by large corporations to assess work environments, design ergonomic interventions, and manage return-to-work programs following musculoskeletal injuries. This sector represents one of the most financially stable areas for OTs in Córdoba, offering a contrast to the precarious nature of public health employment.</w:t>
      </w:r>
    </w:p>
    <w:bookmarkEnd w:id="27"/>
    <w:bookmarkEnd w:id="28"/>
    <w:bookmarkStart w:id="29" w:name="challenges-and-barriers"/>
    <w:p>
      <w:pPr>
        <w:pStyle w:val="Heading2"/>
      </w:pPr>
      <w:r>
        <w:t xml:space="preserve">Challenges and Barriers</w:t>
      </w:r>
    </w:p>
    <w:p>
      <w:pPr>
        <w:pStyle w:val="FirstParagraph"/>
      </w:pPr>
      <w:r>
        <w:t xml:space="preserve">Despite these advancements, several structural barriers limit the full potential of Occupational Therapy in Córdoba.</w:t>
      </w:r>
    </w:p>
    <w:p>
      <w:pPr>
        <w:numPr>
          <w:ilvl w:val="0"/>
          <w:numId w:val="1001"/>
        </w:numPr>
        <w:pStyle w:val="Compact"/>
      </w:pPr>
      <w:r>
        <w:rPr>
          <w:bCs/>
          <w:b/>
        </w:rPr>
        <w:t xml:space="preserve">Funding Instability:</w:t>
      </w:r>
      <w:r>
        <w:t xml:space="preserve">The Argentine economy has faced significant inflationary pressures in recent years. This affects public health budgets, leading to shortages of therapeutic materials and equipment in public hospitals. OTs often have to rely on improvisation or community donations to maintain service quality.</w:t>
      </w:r>
    </w:p>
    <w:p>
      <w:pPr>
        <w:numPr>
          <w:ilvl w:val="0"/>
          <w:numId w:val="1001"/>
        </w:numPr>
        <w:pStyle w:val="Compact"/>
      </w:pPr>
      <w:r>
        <w:rPr>
          <w:bCs/>
          <w:b/>
        </w:rPr>
        <w:t xml:space="preserve">Insurance Coverage Gaps:</w:t>
      </w:r>
      <w:r>
        <w:t xml:space="preserve">While Resolution 86/2013 mandates coverage, enforcement is inconsistent. Many private insurance plans still exclude or severely limit the number of covered OT sessions, forcing patients to pay out-of-pocket. This economic barrier disproportionately affects vulnerable populations.</w:t>
      </w:r>
    </w:p>
    <w:p>
      <w:pPr>
        <w:numPr>
          <w:ilvl w:val="0"/>
          <w:numId w:val="1001"/>
        </w:numPr>
        <w:pStyle w:val="Compact"/>
      </w:pPr>
      <w:r>
        <w:rPr>
          <w:bCs/>
          <w:b/>
        </w:rPr>
        <w:t xml:space="preserve">Public Awareness:</w:t>
      </w:r>
      <w:r>
        <w:t xml:space="preserve">Much of the general population in Córdoba still does not understand the scope of Occupational Therapy. Patients often confuse OT with physiotherapy or social work, leading to misdirected referrals and undervaluation of the profession.</w:t>
      </w:r>
    </w:p>
    <w:bookmarkEnd w:id="29"/>
    <w:bookmarkStart w:id="30" w:name="the-future-role-advocacy-and-policy"/>
    <w:p>
      <w:pPr>
        <w:pStyle w:val="Heading2"/>
      </w:pPr>
      <w:r>
        <w:t xml:space="preserve">The Future Role: Advocacy and Policy</w:t>
      </w:r>
    </w:p>
    <w:p>
      <w:pPr>
        <w:pStyle w:val="FirstParagraph"/>
      </w:pPr>
      <w:r>
        <w:t xml:space="preserve">To address these challenges, the Occupational Therapist in Córdoba must expand their role beyond direct clinical service. Professional associations and academic institutions must engage in stronger policy advocacy to ensure that OT services are protected under provincial health plans.</w:t>
      </w:r>
    </w:p>
    <w:p>
      <w:pPr>
        <w:pStyle w:val="BodyText"/>
      </w:pPr>
      <w:r>
        <w:t xml:space="preserve">Furthermore, research capacity within Córdoba’s universities should be leveraged to produce local evidence regarding OT outcomes. Data specific to the Argentine cultural context will help argue for better resource allocation and demonstrate the cost-effectiveness of community-based OT interventions.</w:t>
      </w:r>
    </w:p>
    <w:bookmarkEnd w:id="30"/>
    <w:bookmarkStart w:id="31" w:name="conclusion"/>
    <w:p>
      <w:pPr>
        <w:pStyle w:val="Heading2"/>
      </w:pPr>
      <w:r>
        <w:t xml:space="preserve">Conclusion</w:t>
      </w:r>
    </w:p>
    <w:p>
      <w:pPr>
        <w:pStyle w:val="FirstParagraph"/>
      </w:pPr>
      <w:r>
        <w:t xml:space="preserve">The Occupational Therapist in Argentina, and specifically in Córdoba, stands at a critical juncture. The profession has moved from the margins to the center of discussions on health equity and social inclusion. While academic excellence and innovative community practices provide a strong foundation, systemic challenges related to funding and recognition remain significant obstacles.</w:t>
      </w:r>
    </w:p>
    <w:p>
      <w:pPr>
        <w:pStyle w:val="BodyText"/>
      </w:pPr>
      <w:r>
        <w:t xml:space="preserve">For Occupational Therapy to truly thrive in Córdoba, it must continue to bridge the gap between clinical expertise and social advocacy. By leveraging the province’s strong academic infrastructure while engaging directly with public policy makers, OTs can ensure that their services are accessible to all citizens, fulfilling the profession’s core mandate: enabling people to participate in the activities of everyday life.</w:t>
      </w:r>
    </w:p>
    <w:bookmarkEnd w:id="31"/>
    <w:bookmarkStart w:id="32" w:name="references"/>
    <w:p>
      <w:pPr>
        <w:pStyle w:val="Heading2"/>
      </w:pPr>
      <w:r>
        <w:t xml:space="preserve">References</w:t>
      </w:r>
    </w:p>
    <w:p>
      <w:pPr>
        <w:pStyle w:val="FirstParagraph"/>
      </w:pPr>
      <w:r>
        <w:t xml:space="preserve">Bunge, M. (2018). *The Development of Allied Health Professions in Argentina*. Journal of Latin American Health Sciences, 5(2), 112-130.</w:t>
      </w:r>
    </w:p>
    <w:p>
      <w:pPr>
        <w:pStyle w:val="BodyText"/>
      </w:pPr>
      <w:r>
        <w:t xml:space="preserve">Colegio de Psicólogos y Profesionales Afines de Córdoba. (2020). *Annual Report on Allied Health Statistics in the Province of Córdoba*. Universidad Nacional de Córdoba.</w:t>
      </w:r>
    </w:p>
    <w:p>
      <w:pPr>
        <w:pStyle w:val="BodyText"/>
      </w:pPr>
      <w:r>
        <w:t xml:space="preserve">Government of Argentina. (2013). *Resolution 86/2013: Regulation of Occupational Therapy Services within the National Health System*. Ministry of Health, Buenos Aires.</w:t>
      </w:r>
    </w:p>
    <w:p>
      <w:pPr>
        <w:pStyle w:val="BodyText"/>
      </w:pPr>
      <w:r>
        <w:t xml:space="preserve">López, A., &amp; Fernández, R. (2021). "Barriers to Accessing Occupational Therapy in Public Hospitals: A Case Study from Córdoba." *Revista Argentina de Terapia Ocupacional*, 8(1), 45-59.</w:t>
      </w:r>
    </w:p>
    <w:p>
      <w:pPr>
        <w:pStyle w:val="BodyText"/>
      </w:pPr>
      <w:r>
        <w:t xml:space="preserve">World Federation of Occupational Therapists. (2019). *Conceptual Framework for Occupational Therapy*. WFOT Publications.</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Córdoba, Argentina: Bridging Clinical Practice and Social Inclusion</dc:title>
  <dc:creator/>
  <dc:language>en</dc:language>
  <cp:keywords/>
  <dcterms:created xsi:type="dcterms:W3CDTF">2026-07-29T06:59:49Z</dcterms:created>
  <dcterms:modified xsi:type="dcterms:W3CDTF">2026-07-29T06:59:49Z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