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Occupational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Sydney:</w:t>
      </w:r>
      <w:r>
        <w:t xml:space="preserve"> </w:t>
      </w:r>
      <w:r>
        <w:t xml:space="preserve">Integrating</w:t>
      </w:r>
      <w:r>
        <w:t xml:space="preserve"> </w:t>
      </w:r>
      <w:r>
        <w:t xml:space="preserve">Clinical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with</w:t>
      </w:r>
      <w:r>
        <w:t xml:space="preserve"> </w:t>
      </w:r>
      <w:r>
        <w:t xml:space="preserve">Urban</w:t>
      </w:r>
      <w:r>
        <w:t xml:space="preserve"> </w:t>
      </w:r>
      <w:r>
        <w:t xml:space="preserve">Health</w:t>
      </w:r>
      <w:r>
        <w:t xml:space="preserve"> </w:t>
      </w:r>
      <w:r>
        <w:t xml:space="preserve">Demands</w:t>
      </w:r>
    </w:p>
    <w:bookmarkStart w:id="20" w:name="X78b55cc8b8feba7fd6e8ce72ce053856b309d57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Dr. Jane Doe,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bookmarkEnd w:id="20"/>
    <w:bookmarkStart w:id="21" w:name="X4cee8e9dd457895206c61446dc60a77894bfc1d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1"/>
    <w:bookmarkStart w:id="22" w:name="X0f7c954b3c5848e53be318547bfeafa7cd8daea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2"/>
    <w:bookmarkStart w:id="23" w:name="Xc3a83d70bf29c90e61d570fbaa89e98d36a9bbe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3"/>
    <w:bookmarkStart w:id="24" w:name="X2e5347420bdc8d864cfed8cec8ceb1440bfb8e4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4"/>
    <w:bookmarkStart w:id="46" w:name="Xa11bc899f6d26baefcbc355b0e83eda9d9779fc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25" w:name="X76c3e9b873f7d808ede6909ac68e390fd280319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5"/>
    <w:bookmarkStart w:id="45" w:name="X3826d697c5220c3ee50f4055fb88ed7c30e55b3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26" w:name="Xed6939ee7f8e11e856656d84eb8b552e0e1b72d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6"/>
    <w:bookmarkStart w:id="44" w:name="Xeda07dcd3b3025b14361dd874958563acbbae27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43" w:name="X799f12d469289dcfae8a0fc5752ed90de5336eb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27" w:name="Xc8fdad61e6898731d29d033b22b7b68b3095d88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7"/>
    <w:bookmarkStart w:id="42" w:name="Xe81cc030128395e9170ab138d8924a305cbea2f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41" w:name="X7b629a129207af9e27b6d00216a283247774a84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40" w:name="Xcfa3f0ddf1185e6975887a3e3457ccc73decda2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28" w:name="X83e2cdee9998ff16b504b2436b15e852beb936f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8"/>
    <w:bookmarkStart w:id="39" w:name="Xff4d84b7baadbb7d997936644bb6aa27a5f4a8f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38" w:name="X7b891664dc2f59ad88d2fa707118e3cc41595d3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29" w:name="X075669770aaa74f56790398b05946461f4ccad4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29"/>
    <w:bookmarkStart w:id="37" w:name="X5fde415c6b1eace7765a20ecc141e42040b051a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30" w:name="Xf81275dd177480193feb22c4d22a7bb42a307a1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30"/>
    <w:bookmarkStart w:id="36" w:name="Xd1b34f0fc5be5a9a4d63e95b684862a30d3bf61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31" w:name="X3ca505adf8f3a1bcc1dfc21a09cdfec1927507b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31"/>
    <w:bookmarkStart w:id="35" w:name="X4bd08f01a868bb94c592e9a9b9d67fe45ad1b23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32" w:name="Xc3998228df2fe5ffdfb43b691b938550c8fb3ef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</w:p>
    <w:bookmarkEnd w:id="32"/>
    <w:bookmarkStart w:id="34" w:name="X82b6db2e618d6a31f479e09cd69283ed64e1f40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SMITH, PhD</w:t>
      </w:r>
      <w:r>
        <w:br/>
      </w:r>
      <w:r>
        <w:t xml:space="preserve">Department of Allied Health Sciences, University of New South Wales</w:t>
      </w:r>
      <w:r>
        <w:br/>
      </w:r>
      <w:r>
        <w:t xml:space="preserve">Sydney, Australia</w:t>
      </w:r>
    </w:p>
    <w:p>
      <w:pPr>
        <w:pStyle w:val="BodyText"/>
      </w:pPr>
      <w:r>
        <w:rPr>
          <w:iCs/>
          <w:i/>
        </w:rPr>
        <w:t xml:space="preserve">Abstract</w:t>
      </w:r>
    </w:p>
    <w:bookmarkStart w:id="33" w:name="X1214ac3f3461e246bb2ba82c503d10e89db5e4a"/>
    <w:p>
      <w:pPr>
        <w:pStyle w:val="Heading1"/>
      </w:pPr>
      <w:r>
        <w:t xml:space="preserve">The Evolving Role of the Occupational Therapist in Australia Sydney: Integrating Clinical Excellence with Urban Health Demands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JANE SMITH</w:t>
      </w:r>
    </w:p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Occupational Therapist in Australia Sydney: Integrating Clinical Excellence with Urban Health Demands</dc:title>
  <dc:creator/>
  <dc:language>en</dc:language>
  <cp:keywords/>
  <dcterms:created xsi:type="dcterms:W3CDTF">2026-07-29T19:22:11Z</dcterms:created>
  <dcterms:modified xsi:type="dcterms:W3CDTF">2026-07-29T19:22:11Z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