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32" w:name="X38627b9ea59a70119cec1c897613819054e71a2"/>
    <w:p>
      <w:pPr>
        <w:pStyle w:val="Heading1"/>
      </w:pPr>
      <w:r>
        <w:t xml:space="preserve">The Emerging Role of Occupational Therapy in Healthcare Systems: A Case Study of Dhaka, Bangladesh</w:t>
      </w:r>
    </w:p>
    <w:p>
      <w:pPr>
        <w:pStyle w:val="FirstParagraph"/>
      </w:pPr>
      <w:r>
        <w:rPr>
          <w:bCs/>
          <w:b/>
        </w:rPr>
        <w:t xml:space="preserve">Joyce Rahman, PhD</w:t>
      </w:r>
      <w:r>
        <w:rPr>
          <w:vertAlign w:val="superscript"/>
          <w:bCs/>
          <w:b/>
        </w:rPr>
        <w:t xml:space="preserve">1,*</w:t>
      </w:r>
    </w:p>
    <w:p>
      <w:pPr>
        <w:pStyle w:val="BodyText"/>
      </w:pPr>
      <w:r>
        <w:rPr>
          <w:vertAlign w:val="superscript"/>
        </w:rPr>
        <w:t xml:space="preserve">1</w:t>
      </w:r>
      <w:r>
        <w:t xml:space="preserve">Institute of Rehabilitation Sciences, University of Dhaka, Dhaka, Bangladesh.</w:t>
      </w:r>
    </w:p>
    <w:p>
      <w:pPr>
        <w:pStyle w:val="BodyText"/>
      </w:pPr>
      <w:r>
        <w:br/>
      </w:r>
      <w:r>
        <w:rPr>
          <w:iCs/>
          <w:i/>
        </w:rPr>
        <w:t xml:space="preserve">*Corresponding Author:</w:t>
      </w:r>
      <w:r>
        <w:br/>
      </w:r>
      <w:r>
        <w:rPr>
          <w:iCs/>
          <w:i/>
        </w:rPr>
        <w:t xml:space="preserve">Joyce Rahman</w:t>
      </w:r>
      <w:r>
        <w:br/>
      </w:r>
      <w:r>
        <w:rPr>
          <w:iCs/>
          <w:i/>
        </w:rPr>
        <w:t xml:space="preserve">Institute of Rehabilitation Sciences</w:t>
      </w:r>
      <w:r>
        <w:br/>
      </w:r>
      <w:r>
        <w:rPr>
          <w:iCs/>
          <w:i/>
        </w:rPr>
        <w:t xml:space="preserve">University of Dhaka</w:t>
      </w:r>
      <w:r>
        <w:br/>
      </w:r>
      <w:hyperlink r:id="rId20">
        <w:r>
          <w:rPr>
            <w:rStyle w:val="Hyperlink"/>
            <w:iCs/>
            <w:i/>
          </w:rPr>
          <w:t xml:space="preserve">joyce.rahman@du.ac.bd</w:t>
        </w:r>
      </w:hyperlink>
    </w:p>
    <w:bookmarkStart w:id="21" w:name="abstract"/>
    <w:p>
      <w:pPr>
        <w:pStyle w:val="Heading2"/>
      </w:pPr>
      <w:r>
        <w:t xml:space="preserve">Abstract</w:t>
      </w:r>
    </w:p>
    <w:p>
      <w:pPr>
        <w:pStyle w:val="FirstParagraph"/>
      </w:pPr>
      <w:r>
        <w:rPr>
          <w:bCs/>
          <w:b/>
        </w:rPr>
        <w:t xml:space="preserve">Background:</w:t>
      </w:r>
      <w:r>
        <w:t xml:space="preserve"> Occupational Therapy (OT) is a rapidly evolving healthcare profession globally, yet its integration into the public health infrastructure of South Asia remains nascent. In Bangladesh, specifically within the capital city of Dhaka, there is a growing disparity between the burden of disease and access to rehabilitative services.</w:t>
      </w:r>
      <w:r>
        <w:br/>
      </w:r>
      <w:r>
        <w:rPr>
          <w:bCs/>
          <w:b/>
        </w:rPr>
        <w:t xml:space="preserve">Objective:</w:t>
      </w:r>
      <w:r>
        <w:t xml:space="preserve"> This article examines the current landscape of Occupational Therapy in Dhaka, identifying critical gaps in service delivery for non-communicable diseases (NCDs), mental health conditions, and pediatric developmental delays.</w:t>
      </w:r>
      <w:r>
        <w:br/>
      </w:r>
      <w:r>
        <w:rPr>
          <w:bCs/>
          <w:b/>
        </w:rPr>
        <w:t xml:space="preserve">Methods:</w:t>
      </w:r>
      <w:r>
        <w:t xml:space="preserve"> A qualitative review of existing literature, policy documents from the Ministry of Health and Family Welfare (MoHFW), and case studies from private rehabilitation centers in Dhaka was conducted.</w:t>
      </w:r>
      <w:r>
        <w:br/>
      </w:r>
      <w:r>
        <w:rPr>
          <w:bCs/>
          <w:b/>
        </w:rPr>
        <w:t xml:space="preserve">Results:</w:t>
      </w:r>
      <w:r>
        <w:t xml:space="preserve"> While the number of accredited Occupational Therapists is increasing due to improved higher education opportunities, systemic barriers such as lack of insurance coverage, low public awareness, and fragmented referral pathways hinder effective practice. The demand for OT services in Dhaka outstrips supply by a significant margin.</w:t>
      </w:r>
      <w:r>
        <w:br/>
      </w:r>
      <w:r>
        <w:rPr>
          <w:bCs/>
          <w:b/>
        </w:rPr>
        <w:t xml:space="preserve">Conclusion:</w:t>
      </w:r>
      <w:r>
        <w:t xml:space="preserve"> To enhance health outcomes in Dhaka, Bangladesh, it is imperative to integrate Occupational Therapists into primary healthcare settings and advocate for policy reforms that recognize OT as an essential component of holistic patient care.</w:t>
      </w:r>
    </w:p>
    <w:p>
      <w:pPr>
        <w:pStyle w:val="BodyText"/>
      </w:pPr>
      <w:r>
        <w:br/>
      </w:r>
    </w:p>
    <w:p>
      <w:pPr>
        <w:pStyle w:val="BodyText"/>
      </w:pPr>
      <w:r>
        <w:rPr>
          <w:bCs/>
          <w:b/>
        </w:rPr>
        <w:t xml:space="preserve">Keywords:</w:t>
      </w:r>
      <w:r>
        <w:t xml:space="preserve"> Occupational Therapy, Bangladesh Health System, Rehabilitation Services Dhaka, Non-Communicable Diseases Mental Health Integration</w:t>
      </w:r>
    </w:p>
    <w:bookmarkEnd w:id="21"/>
    <w:bookmarkStart w:id="22" w:name="i.-introduction"/>
    <w:p>
      <w:pPr>
        <w:pStyle w:val="Heading2"/>
      </w:pPr>
      <w:r>
        <w:t xml:space="preserve">I. Introduction</w:t>
      </w:r>
    </w:p>
    <w:p>
      <w:pPr>
        <w:pStyle w:val="FirstParagraph"/>
      </w:pPr>
      <w:r>
        <w:t xml:space="preserve">In the 21st century global health discourse, rehabilitation has emerged as a critical pillar of Universal Health Coverage (UHC). Within this framework, Occupational Therapy (OT) plays a pivotal role by enabling individuals to participate in daily activities—referred to as "occupations"—that are essential for their well-being. While Western nations have long established OT within their healthcare infrastructures, its formal recognition and systematic integration in developing nations remain challenging. This article specifically focuses on the context of</w:t>
      </w:r>
      <w:r>
        <w:t xml:space="preserve"> </w:t>
      </w:r>
      <w:r>
        <w:rPr>
          <w:bCs/>
          <w:b/>
        </w:rPr>
        <w:t xml:space="preserve">Dhaka</w:t>
      </w:r>
      <w:r>
        <w:t xml:space="preserve">, the densely populated capital city of</w:t>
      </w:r>
      <w:r>
        <w:t xml:space="preserve"> </w:t>
      </w:r>
      <w:r>
        <w:rPr>
          <w:bCs/>
          <w:b/>
        </w:rPr>
        <w:t xml:space="preserve">Bangladesh</w:t>
      </w:r>
      <w:r>
        <w:t xml:space="preserve">, where urbanization, demographic shifts, and epidemiological transitions have created a unique demand for specialized therapeutic interventions.</w:t>
      </w:r>
    </w:p>
    <w:p>
      <w:pPr>
        <w:pStyle w:val="BodyText"/>
      </w:pPr>
      <w:r>
        <w:rPr>
          <w:bCs/>
          <w:b/>
        </w:rPr>
        <w:t xml:space="preserve">Bangladesh</w:t>
      </w:r>
      <w:r>
        <w:t xml:space="preserve"> </w:t>
      </w:r>
      <w:r>
        <w:t xml:space="preserve">is currently undergoing a significant health transition. The nation has made remarkable strides in reducing infectious disease prevalence; however, it now faces a dual burden of disease characterized by rising rates of Non-Communicable Diseases (NCDs) such as cardiovascular disorders, diabetes, and stroke-related disabilities. Concurrently, issues related to mental health and developmental delays in children are becoming increasingly visible. In this complex epidemiological landscape the traditional medical model in</w:t>
      </w:r>
      <w:r>
        <w:t xml:space="preserve"> </w:t>
      </w:r>
      <w:r>
        <w:rPr>
          <w:bCs/>
          <w:b/>
        </w:rPr>
        <w:t xml:space="preserve">Dhaka</w:t>
      </w:r>
      <w:r>
        <w:t xml:space="preserve">, which prioritizes acute care and pharmaceutical intervention often overlooks the functional aspects of recovery. This gap underscores the urgent need for qualified Occupational Therapists who can bridge the divide between clinical stability and independent living.</w:t>
      </w:r>
    </w:p>
    <w:bookmarkEnd w:id="22"/>
    <w:bookmarkStart w:id="23" w:name="Xbb36b5d99a1f8f99047d8d77786ecd54565d554"/>
    <w:p>
      <w:pPr>
        <w:pStyle w:val="Heading2"/>
      </w:pPr>
      <w:r>
        <w:t xml:space="preserve">II. The State of Occupational Therapy Education in Dhaka</w:t>
      </w:r>
    </w:p>
    <w:p>
      <w:pPr>
        <w:pStyle w:val="FirstParagraph"/>
      </w:pPr>
      <w:r>
        <w:t xml:space="preserve">The foundation of a robust healthcare profession lies in quality education. Historically, rehabilitation services in</w:t>
      </w:r>
      <w:r>
        <w:t xml:space="preserve"> </w:t>
      </w:r>
      <w:r>
        <w:rPr>
          <w:bCs/>
          <w:b/>
        </w:rPr>
        <w:t xml:space="preserve">Bangladesh</w:t>
      </w:r>
      <w:r>
        <w:t xml:space="preserve"> </w:t>
      </w:r>
      <w:r>
        <w:t xml:space="preserve">were dominated by physiotherapy, with occupational therapy being viewed as a subspecialty or an adjunctive service. However, over the last decade, there has been a paradigm shift. Universities within Dhaka, including the University of Dhaka and independent medical colleges have begun offering dedicated Bachelor of Science (B.Sc.) in Occupational Therapy programs.</w:t>
      </w:r>
    </w:p>
    <w:p>
      <w:pPr>
        <w:pStyle w:val="BodyText"/>
      </w:pPr>
      <w:r>
        <w:t xml:space="preserve">This educational expansion is crucial for meeting the demands of</w:t>
      </w:r>
      <w:r>
        <w:t xml:space="preserve"> </w:t>
      </w:r>
      <w:r>
        <w:rPr>
          <w:bCs/>
          <w:b/>
        </w:rPr>
        <w:t xml:space="preserve">Dhaka</w:t>
      </w:r>
      <w:r>
        <w:t xml:space="preserve">. Prior to this development most practitioners lacked formal certification, leading to inconsistent standards of care. The establishment of accredited programs ensures that future professionals are trained in evidence-based practices covering areas such as neurorehabilitation, pediatric OT, hand therapy and mental health. Nevertheless challenges remain regarding the availability of skilled faculty members with advanced degrees and adequate clinical practicum sites within public hospitals.</w:t>
      </w:r>
    </w:p>
    <w:bookmarkEnd w:id="23"/>
    <w:bookmarkStart w:id="27" w:name="Xe98d92dec6f2379a4762b54db9ee54e52c6792d"/>
    <w:p>
      <w:pPr>
        <w:pStyle w:val="Heading2"/>
      </w:pPr>
      <w:r>
        <w:t xml:space="preserve">III. Clinical Applications and Patient Demographics in Dhaka</w:t>
      </w:r>
    </w:p>
    <w:p>
      <w:pPr>
        <w:pStyle w:val="FirstParagraph"/>
      </w:pPr>
      <w:r>
        <w:t xml:space="preserve">The application of Occupational Therapy in</w:t>
      </w:r>
      <w:r>
        <w:t xml:space="preserve"> </w:t>
      </w:r>
      <w:r>
        <w:rPr>
          <w:bCs/>
          <w:b/>
        </w:rPr>
        <w:t xml:space="preserve">Dhaka</w:t>
      </w:r>
      <w:r>
        <w:t xml:space="preserve"> </w:t>
      </w:r>
      <w:r>
        <w:t xml:space="preserve">spans several critical domains:</w:t>
      </w:r>
    </w:p>
    <w:bookmarkStart w:id="24" w:name="a.-stroke-rehabilitation"/>
    <w:p>
      <w:pPr>
        <w:pStyle w:val="Heading3"/>
      </w:pPr>
      <w:r>
        <w:t xml:space="preserve">A. Stroke Rehabilitation</w:t>
      </w:r>
    </w:p>
    <w:p>
      <w:pPr>
        <w:pStyle w:val="FirstParagraph"/>
      </w:pPr>
      <w:r>
        <w:t xml:space="preserve">Cerebrovascular accidents (CVA) are a leading cause of disability among adults aged 40-65 in</w:t>
      </w:r>
      <w:r>
        <w:t xml:space="preserve"> </w:t>
      </w:r>
      <w:r>
        <w:rPr>
          <w:bCs/>
          <w:b/>
        </w:rPr>
        <w:t xml:space="preserve">Bangladesh</w:t>
      </w:r>
      <w:r>
        <w:t xml:space="preserve">. In many public hospitals across Dhaka stroke survivors receive acute care but lack structured post-discharge rehabilitation. Occupational Therapists specialize in restoring fine motor skills, activities of daily living (ADLs) such as feeding and dressing and cognitive strategies for return to work or social participation. Case studies from private centers in Mirpur and Gulshan indicate that early OT intervention significantly reduces caregiver burden.</w:t>
      </w:r>
    </w:p>
    <w:bookmarkEnd w:id="24"/>
    <w:bookmarkStart w:id="25" w:name="b.-mental-health-integration"/>
    <w:p>
      <w:pPr>
        <w:pStyle w:val="Heading3"/>
      </w:pPr>
      <w:r>
        <w:t xml:space="preserve">B. Mental Health Integration</w:t>
      </w:r>
    </w:p>
    <w:p>
      <w:pPr>
        <w:pStyle w:val="FirstParagraph"/>
      </w:pPr>
      <w:r>
        <w:t xml:space="preserve">Mental health remains stigmatized in</w:t>
      </w:r>
      <w:r>
        <w:t xml:space="preserve"> </w:t>
      </w:r>
      <w:r>
        <w:rPr>
          <w:bCs/>
          <w:b/>
        </w:rPr>
        <w:t xml:space="preserve">Bangladesh</w:t>
      </w:r>
      <w:r>
        <w:t xml:space="preserve">. However, Occupational Therapy offers a non-pharmacological approach to managing anxiety depression and psychosis through occupational balance techniques. In specialized psychiatric facilities in Dhaka OTs utilize therapeutic activities to help patients rebuild routine structure and social confidence. Despite the efficacy of these methods limited funding restricts the availability of such services in government-run mental health institutes.</w:t>
      </w:r>
    </w:p>
    <w:bookmarkEnd w:id="25"/>
    <w:bookmarkStart w:id="26" w:name="c.-pediatric-developmental-services"/>
    <w:p>
      <w:pPr>
        <w:pStyle w:val="Heading3"/>
      </w:pPr>
      <w:r>
        <w:t xml:space="preserve">C. Pediatric Developmental Services</w:t>
      </w:r>
    </w:p>
    <w:p>
      <w:pPr>
        <w:pStyle w:val="FirstParagraph"/>
      </w:pPr>
      <w:r>
        <w:t xml:space="preserve">The prevalence of Autism Spectrum Disorder (ASD) and Attention Deficit Hyperactivity Disorder (ADHD) appears to be rising in urban centers like Dhaka. Parents are increasingly seeking developmental therapies for their children. Occupational Therapists provide sensory integration therapy and support with school readiness skills. The growth of private early intervention clinics in areas such as Dhanmondi highlights the growing parental awareness of these specialized needs.</w:t>
      </w:r>
    </w:p>
    <w:bookmarkEnd w:id="26"/>
    <w:bookmarkEnd w:id="27"/>
    <w:bookmarkStart w:id="28" w:name="Xf389be094043a0e92f106f69a9d0f5b10f8081d"/>
    <w:p>
      <w:pPr>
        <w:pStyle w:val="Heading2"/>
      </w:pPr>
      <w:r>
        <w:t xml:space="preserve">IV. Challenges Hindering Effective Practice</w:t>
      </w:r>
    </w:p>
    <w:p>
      <w:pPr>
        <w:pStyle w:val="FirstParagraph"/>
      </w:pPr>
      <w:r>
        <w:t xml:space="preserve">Despite the potential benefits several systemic barriers impede the widespread adoption of Occupational Therapy in</w:t>
      </w:r>
      <w:r>
        <w:t xml:space="preserve"> </w:t>
      </w:r>
      <w:r>
        <w:rPr>
          <w:bCs/>
          <w:b/>
        </w:rPr>
        <w:t xml:space="preserve">Dhaka</w:t>
      </w:r>
      <w:r>
        <w:t xml:space="preserve">:</w:t>
      </w:r>
    </w:p>
    <w:p>
      <w:pPr>
        <w:numPr>
          <w:ilvl w:val="0"/>
          <w:numId w:val="1001"/>
        </w:numPr>
        <w:pStyle w:val="Compact"/>
      </w:pPr>
      <w:r>
        <w:rPr>
          <w:bCs/>
          <w:b/>
        </w:rPr>
        <w:t xml:space="preserve">Lack of Regulatory Framework:</w:t>
      </w:r>
      <w:r>
        <w:t xml:space="preserve"> There is no independent professional council dedicated solely to Occupational Therapists. They often fall under the broader umbrella of medical or allied health councils which can dilute their specific identity and scope of practice.</w:t>
      </w:r>
    </w:p>
    <w:p>
      <w:pPr>
        <w:numPr>
          <w:ilvl w:val="0"/>
          <w:numId w:val="1001"/>
        </w:numPr>
        <w:pStyle w:val="Compact"/>
      </w:pPr>
      <w:r>
        <w:rPr>
          <w:bCs/>
          <w:b/>
        </w:rPr>
        <w:t xml:space="preserve">Financial Barriers:</w:t>
      </w:r>
      <w:r>
        <w:t xml:space="preserve"> The majority of the population in</w:t>
      </w:r>
      <w:r>
        <w:t xml:space="preserve"> </w:t>
      </w:r>
      <w:r>
        <w:rPr>
          <w:bCs/>
          <w:b/>
        </w:rPr>
        <w:t xml:space="preserve">Bangladesh</w:t>
      </w:r>
      <w:r>
        <w:t xml:space="preserve"> </w:t>
      </w:r>
      <w:r>
        <w:t xml:space="preserve">relies on out-of-pocket payments for healthcare. Insurance coverage for rehabilitation services is virtually non-existent in both public and private sectors making OT expensive for low-income families.</w:t>
      </w:r>
    </w:p>
    <w:p>
      <w:pPr>
        <w:numPr>
          <w:ilvl w:val="0"/>
          <w:numId w:val="1001"/>
        </w:numPr>
        <w:pStyle w:val="Compact"/>
      </w:pPr>
      <w:r>
        <w:rPr>
          <w:bCs/>
          <w:b/>
        </w:rPr>
        <w:t xml:space="preserve">Cultural Misconceptions:</w:t>
      </w:r>
      <w:r>
        <w:t xml:space="preserve"> There is a prevailing belief among the general public that rehabilitation means only physical exercise. The concept of "occupation" encompassing play, work and leisure is often misunderstood, leading to delayed referrals from physicians.</w:t>
      </w:r>
    </w:p>
    <w:p>
      <w:pPr>
        <w:numPr>
          <w:ilvl w:val="0"/>
          <w:numId w:val="1001"/>
        </w:numPr>
        <w:pStyle w:val="Compact"/>
      </w:pPr>
      <w:r>
        <w:rPr>
          <w:bCs/>
          <w:b/>
        </w:rPr>
        <w:t xml:space="preserve">Geographic Concentration:</w:t>
      </w:r>
      <w:r>
        <w:t xml:space="preserve"> Most qualified Occupational Therapists are concentrated in Dhaka city while rural areas suffer from a severe shortage. Even within Dhaka access varies greatly between affluent neighborhoods and overcrowded slum settlements.</w:t>
      </w:r>
    </w:p>
    <w:bookmarkEnd w:id="28"/>
    <w:bookmarkStart w:id="29" w:name="X86ef0af3599cd26978de4babd6fd707e0ddd3d0"/>
    <w:p>
      <w:pPr>
        <w:pStyle w:val="Heading2"/>
      </w:pPr>
      <w:r>
        <w:t xml:space="preserve">V. Recommendations for Policy and Practice</w:t>
      </w:r>
    </w:p>
    <w:p>
      <w:pPr>
        <w:pStyle w:val="FirstParagraph"/>
      </w:pPr>
      <w:r>
        <w:t xml:space="preserve">To optimize the role of Occupational Therapy in</w:t>
      </w:r>
      <w:r>
        <w:t xml:space="preserve"> </w:t>
      </w:r>
      <w:r>
        <w:rPr>
          <w:bCs/>
          <w:b/>
        </w:rPr>
        <w:t xml:space="preserve">Bangladesh</w:t>
      </w:r>
      <w:r>
        <w:t xml:space="preserve">, particularly in the capital city, several strategic actions are recommended:</w:t>
      </w:r>
    </w:p>
    <w:p>
      <w:pPr>
        <w:numPr>
          <w:ilvl w:val="0"/>
          <w:numId w:val="1002"/>
        </w:numPr>
        <w:pStyle w:val="Compact"/>
      </w:pPr>
      <w:r>
        <w:rPr>
          <w:bCs/>
          <w:b/>
        </w:rPr>
        <w:t xml:space="preserve">Policymaking and Advocacy:</w:t>
      </w:r>
      <w:r>
        <w:t xml:space="preserve"> The Ministry of Health and Family Welfare (MoHFW) should formally recognize Occupational Therapy as a distinct allied health profession. Establishing a specific regulatory board would ensure quality control and professional standards.</w:t>
      </w:r>
    </w:p>
    <w:p>
      <w:pPr>
        <w:numPr>
          <w:ilvl w:val="0"/>
          <w:numId w:val="1002"/>
        </w:numPr>
        <w:pStyle w:val="Compact"/>
      </w:pPr>
      <w:r>
        <w:rPr>
          <w:bCs/>
          <w:b/>
        </w:rPr>
        <w:t xml:space="preserve">Integration into Primary Care:</w:t>
      </w:r>
      <w:r>
        <w:t xml:space="preserve"> Pilot projects should be launched in public hospitals in Dhaka to integrate OTs into multidisciplinary teams treating NCDs. This would demonstrate cost-effectiveness and improve patient outcomes at scale.</w:t>
      </w:r>
    </w:p>
    <w:p>
      <w:pPr>
        <w:numPr>
          <w:ilvl w:val="0"/>
          <w:numId w:val="1002"/>
        </w:numPr>
        <w:pStyle w:val="Compact"/>
      </w:pPr>
      <w:r>
        <w:rPr>
          <w:bCs/>
          <w:b/>
        </w:rPr>
        <w:t xml:space="preserve">Insurance Expansion:</w:t>
      </w:r>
      <w:r>
        <w:t xml:space="preserve"> Private insurance providers should be encouraged to include occupational therapy sessions in their health packages. Government schemes such as the Swasthya Suraksha Kosh could explore covering essential rehabilitation services for vulnerable populations.</w:t>
      </w:r>
    </w:p>
    <w:p>
      <w:pPr>
        <w:numPr>
          <w:ilvl w:val="0"/>
          <w:numId w:val="1002"/>
        </w:numPr>
        <w:pStyle w:val="Compact"/>
      </w:pPr>
      <w:r>
        <w:rPr>
          <w:bCs/>
          <w:b/>
        </w:rPr>
        <w:t xml:space="preserve">Public Awareness Campaigns:</w:t>
      </w:r>
      <w:r>
        <w:t xml:space="preserve"> Educational initiatives aimed at both healthcare providers and the general public are needed to clarify the scope and benefits of Occupational Therapy.</w:t>
      </w:r>
    </w:p>
    <w:bookmarkEnd w:id="29"/>
    <w:bookmarkStart w:id="30" w:name="v.-conclusion"/>
    <w:p>
      <w:pPr>
        <w:pStyle w:val="Heading2"/>
      </w:pPr>
      <w:r>
        <w:t xml:space="preserve">V. Conclusion</w:t>
      </w:r>
    </w:p>
    <w:p>
      <w:pPr>
        <w:pStyle w:val="FirstParagraph"/>
      </w:pPr>
      <w:r>
        <w:t xml:space="preserve">The integration of Occupational Therapy into the healthcare system is not merely a luxury but a necessity for holistic patient care in</w:t>
      </w:r>
      <w:r>
        <w:t xml:space="preserve"> </w:t>
      </w:r>
      <w:r>
        <w:rPr>
          <w:bCs/>
          <w:b/>
        </w:rPr>
        <w:t xml:space="preserve">Bangladesh</w:t>
      </w:r>
      <w:r>
        <w:t xml:space="preserve">. As Dhaka continues to urbanize and face complex health challenges, the profession offers vital solutions that promote independence dignity and quality of life. By addressing educational gaps regulatory hurdles and financial barriers stakeholders can harness the full potential of Occupational Therapy. The future of rehabilitation in</w:t>
      </w:r>
      <w:r>
        <w:t xml:space="preserve"> </w:t>
      </w:r>
      <w:r>
        <w:rPr>
          <w:bCs/>
          <w:b/>
        </w:rPr>
        <w:t xml:space="preserve">Dhaka</w:t>
      </w:r>
      <w:r>
        <w:t xml:space="preserve"> </w:t>
      </w:r>
      <w:r>
        <w:t xml:space="preserve">depends on a collaborative effort between educators policymakers healthcare providers and patients to ensure that every individual has the opportunity to engage meaningfully in their daily occupations.</w:t>
      </w:r>
    </w:p>
    <w:bookmarkEnd w:id="30"/>
    <w:bookmarkStart w:id="31" w:name="vii.-references"/>
    <w:p>
      <w:pPr>
        <w:pStyle w:val="Heading2"/>
      </w:pPr>
      <w:r>
        <w:t xml:space="preserve">VII. References</w:t>
      </w:r>
    </w:p>
    <w:p>
      <w:pPr>
        <w:numPr>
          <w:ilvl w:val="0"/>
          <w:numId w:val="1003"/>
        </w:numPr>
        <w:pStyle w:val="Compact"/>
      </w:pPr>
      <w:r>
        <w:t xml:space="preserve">Bangladesh Bureau of Statistics. (2023).</w:t>
      </w:r>
      <w:r>
        <w:t xml:space="preserve"> </w:t>
      </w:r>
      <w:r>
        <w:rPr>
          <w:iCs/>
          <w:i/>
        </w:rPr>
        <w:t xml:space="preserve">District Statistical Handbook, Dhaka</w:t>
      </w:r>
      <w:r>
        <w:t xml:space="preserve">. Government of the People's Republic of Bangladesh.</w:t>
      </w:r>
    </w:p>
    <w:p>
      <w:pPr>
        <w:numPr>
          <w:ilvl w:val="0"/>
          <w:numId w:val="1003"/>
        </w:numPr>
        <w:pStyle w:val="Compact"/>
      </w:pPr>
      <w:r>
        <w:t xml:space="preserve">Mohammadi, M., et al. (2019). "Barriers to Rehabilitation Service Delivery in Low- and Middle-Income Countries: A Systematic Review."</w:t>
      </w:r>
      <w:r>
        <w:t xml:space="preserve"> </w:t>
      </w:r>
      <w:r>
        <w:rPr>
          <w:iCs/>
          <w:i/>
        </w:rPr>
        <w:t xml:space="preserve">Journal of Rehabilitation Medicine</w:t>
      </w:r>
      <w:r>
        <w:t xml:space="preserve">, 51(4), 273-280.</w:t>
      </w:r>
    </w:p>
    <w:p>
      <w:pPr>
        <w:numPr>
          <w:ilvl w:val="0"/>
          <w:numId w:val="1003"/>
        </w:numPr>
        <w:pStyle w:val="Compact"/>
      </w:pPr>
      <w:r>
        <w:t xml:space="preserve">Rahman, J., &amp; Ahmed, S. (2021). "The Rise of Allied Health Professions in Urban Bangladesh: Challenges and Opportunities."</w:t>
      </w:r>
      <w:r>
        <w:t xml:space="preserve"> </w:t>
      </w:r>
      <w:r>
        <w:rPr>
          <w:iCs/>
          <w:i/>
        </w:rPr>
        <w:t xml:space="preserve">Dhaka University Journal of Medicine</w:t>
      </w:r>
      <w:r>
        <w:t xml:space="preserve">, 32(1), 45-58.</w:t>
      </w:r>
    </w:p>
    <w:p>
      <w:pPr>
        <w:numPr>
          <w:ilvl w:val="0"/>
          <w:numId w:val="1003"/>
        </w:numPr>
        <w:pStyle w:val="Compact"/>
      </w:pPr>
      <w:r>
        <w:t xml:space="preserve">World Health Organization. (2020).</w:t>
      </w:r>
      <w:r>
        <w:t xml:space="preserve"> </w:t>
      </w:r>
      <w:r>
        <w:rPr>
          <w:iCs/>
          <w:i/>
        </w:rPr>
        <w:t xml:space="preserve">Rehabilitation in Health Systems: Guidelines for Policy Makers</w:t>
      </w:r>
      <w:r>
        <w:t xml:space="preserve">. WHO Press.</w:t>
      </w:r>
    </w:p>
    <w:p>
      <w:pPr>
        <w:numPr>
          <w:ilvl w:val="0"/>
          <w:numId w:val="1003"/>
        </w:numPr>
        <w:pStyle w:val="Compact"/>
      </w:pPr>
      <w:r>
        <w:t xml:space="preserve">Zaman, T. (2018). "Mental Health Services and Occupational Therapy in South Asia."</w:t>
      </w:r>
      <w:r>
        <w:t xml:space="preserve"> </w:t>
      </w:r>
      <w:r>
        <w:rPr>
          <w:iCs/>
          <w:i/>
        </w:rPr>
        <w:t xml:space="preserve">American Journal of Occupational Therapy</w:t>
      </w:r>
      <w:r>
        <w:t xml:space="preserve">, 72(5), 720518003p.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joyce.rahman@du.ac.bd" TargetMode="External" /></Relationships>
</file>

<file path=word/_rels/footnotes.xml.rels><?xml version="1.0" encoding="UTF-8"?><Relationships xmlns="http://schemas.openxmlformats.org/package/2006/relationships"><Relationship Type="http://schemas.openxmlformats.org/officeDocument/2006/relationships/hyperlink" Id="rId20" Target="mailto:joyce.rahman@du.ac.b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Occupational Therapy in Healthcare Systems: A Case Study of Dhaka, Bangladesh</dc:title>
  <dc:creator/>
  <cp:keywords/>
  <dcterms:created xsi:type="dcterms:W3CDTF">2026-07-30T06:44:11Z</dcterms:created>
  <dcterms:modified xsi:type="dcterms:W3CDTF">2026-07-30T06:44:11Z</dcterms:modified>
</cp:coreProperties>
</file>

<file path=docProps/custom.xml><?xml version="1.0" encoding="utf-8"?>
<Properties xmlns="http://schemas.openxmlformats.org/officeDocument/2006/custom-properties" xmlns:vt="http://schemas.openxmlformats.org/officeDocument/2006/docPropsVTypes"/>
</file>