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Quality</w:t>
      </w:r>
      <w:r>
        <w:t xml:space="preserve"> </w:t>
      </w:r>
      <w:r>
        <w:t xml:space="preserve">of</w:t>
      </w:r>
      <w:r>
        <w:t xml:space="preserve"> </w:t>
      </w:r>
      <w:r>
        <w:t xml:space="preserve">Life</w:t>
      </w:r>
    </w:p>
    <w:bookmarkStart w:id="30" w:name="X27272bc7d89c190696eca2ff51ecb2cd326175a"/>
    <w:p>
      <w:pPr>
        <w:pStyle w:val="Heading1"/>
      </w:pPr>
      <w:r>
        <w:t xml:space="preserve">The Evolving Role of the Occupational Therapist in Indonesia Jakarta</w:t>
      </w:r>
    </w:p>
    <w:p>
      <w:pPr>
        <w:pStyle w:val="FirstParagraph"/>
      </w:pPr>
      <w:r>
        <w:rPr>
          <w:bCs/>
          <w:b/>
        </w:rPr>
        <w:t xml:space="preserve">An Academic Perspective on Healthcare Integration, Cultural Adaptation, and Public Health Strategy in Southeast Asia’s Capital</w:t>
      </w:r>
      <w:r>
        <w:br/>
      </w:r>
      <w:r>
        <w:t xml:space="preserve">Department of Rehabilitation Sciences, [Institution Name], Indonesia Jakarta</w:t>
      </w:r>
      <w:r>
        <w:br/>
      </w:r>
      <w:r>
        <w:t xml:space="preserve">Date: October 2023</w:t>
      </w:r>
    </w:p>
    <w:bookmarkStart w:id="20" w:name="abstract"/>
    <w:p>
      <w:pPr>
        <w:pStyle w:val="Heading3"/>
      </w:pPr>
      <w:r>
        <w:t xml:space="preserve">Abstract</w:t>
      </w:r>
    </w:p>
    <w:p>
      <w:pPr>
        <w:pStyle w:val="FirstParagraph"/>
      </w:pPr>
      <w:r>
        <w:t xml:space="preserve">This academic journal article explores the critical and expanding role of the Occupational Therapist (OT) within the unique socio-economic and healthcare landscape of Indonesia Jakarta. As Jakarta transitions from a developing urban center to a global metropolis, the burden of disease shifts toward chronic conditions, lifestyle-related disorders, and an aging population. This paper analyzes how OT practitioners in Indonesia Jakarta are addressing these challenges through evidence-based interventions tailored to local cultural contexts. It further discusses the barriers to professional recognition, the necessity of interdisciplinary collaboration with medical doctors and physiotherapists in Indonesian hospitals, and the strategic importance of integrating OT into the national health insurance framework (Jaminan Kesehatan Nasional or JKN). The findings suggest that elevating the status of Occupational Therapy in Indonesia Jakarta is essential for achieving holistic patient-centered care and improving overall quality of life for diverse populations.</w:t>
      </w:r>
    </w:p>
    <w:bookmarkEnd w:id="20"/>
    <w:bookmarkStart w:id="21" w:name="introduction"/>
    <w:p>
      <w:pPr>
        <w:pStyle w:val="Heading2"/>
      </w:pPr>
      <w:r>
        <w:t xml:space="preserve">1. Introduction</w:t>
      </w:r>
    </w:p>
    <w:p>
      <w:pPr>
        <w:pStyle w:val="FirstParagraph"/>
      </w:pPr>
      <w:r>
        <w:t xml:space="preserve">The practice of healthcare is deeply rooted in the cultural, economic, and demographic realities of its setting. In the context of Indonesia Jakarta, a city characterized by rapid urbanization, high population density, and significant socioeconomic disparity, the delivery of rehabilitative services faces unique complexities. While traditional medicine has long been prevalent in Indonesia Jakarta through both formal hospitals and informal community practices (</w:t>
      </w:r>
      <w:r>
        <w:rPr>
          <w:iCs/>
          <w:i/>
        </w:rPr>
        <w:t xml:space="preserve">dukun</w:t>
      </w:r>
      <w:r>
        <w:t xml:space="preserve">), modern rehabilitation sciences are gaining traction. Central to this modernization is the profession of Occupational Therapy (OT). However, despite its potential to enhance functional independence and social participation, the role of the Occupational Therapist remains under-recognized among healthcare professionals and the general public in Indonesia Jakarta.</w:t>
      </w:r>
    </w:p>
    <w:p>
      <w:pPr>
        <w:pStyle w:val="BodyText"/>
      </w:pPr>
      <w:r>
        <w:t xml:space="preserve">This article aims to delineate the specific contributions of an Occupational Therapist in Indonesia Jakarta. It argues that for occupational therapy to thrive in this region, it must move beyond clinical imitation of Western models and develop a localized framework that respects local traditions while adhering to international standards of evidence-based practice. Understanding the dynamic interplay between global healthcare trends and local Indonesian customs is vital for policymakers, educators, and practitioners operating in Indonesia Jakarta.</w:t>
      </w:r>
    </w:p>
    <w:bookmarkEnd w:id="21"/>
    <w:bookmarkStart w:id="22" w:name="X54dc6ed3891269a2a0e3393b861a6410c288b1e"/>
    <w:p>
      <w:pPr>
        <w:pStyle w:val="Heading2"/>
      </w:pPr>
      <w:r>
        <w:t xml:space="preserve">2. The Demographic Context of Indonesia Jakarta</w:t>
      </w:r>
    </w:p>
    <w:p>
      <w:pPr>
        <w:pStyle w:val="FirstParagraph"/>
      </w:pPr>
      <w:r>
        <w:t xml:space="preserve">To understand the demand for Occupational Therapists in Indonesia Jakarta, one must first analyze the demographic shifts occurring within the capital city. Like many developing nations undergoing rapid industrialization, Indonesia is experiencing an epidemiological transition. Historically plagued by infectious diseases, Indonesia Jakarta now faces a dual burden of disease: persistent communicable diseases alongside a surge in non-communicable chronic conditions such as diabetes mellitus, cardiovascular diseases, and cerebrovascular accidents (strokes).</w:t>
      </w:r>
    </w:p>
    <w:p>
      <w:pPr>
        <w:pStyle w:val="BodyText"/>
      </w:pPr>
      <w:r>
        <w:t xml:space="preserve">Furthermore, the demographic profile of Indonesia Jakarta is aging. By 2045, Indonesia is projected to become an "aged nation," with a significant portion of the population over sixty years old. In urban centers like Jakarta specifically, this trend is accelerated by migration patterns where younger generations move for work while elderly parents remain in metropolitan housing units often unsuitable for accessibility. This demographic reality creates an urgent need for rehabilitation services that focus not merely on curing disease but on maintaining independence and quality of life—core tenets of Occupational Therapy.</w:t>
      </w:r>
    </w:p>
    <w:bookmarkEnd w:id="22"/>
    <w:bookmarkStart w:id="25" w:name="Xd88b12f338c1624ad2102100361a4bcffd981de"/>
    <w:p>
      <w:pPr>
        <w:pStyle w:val="Heading2"/>
      </w:pPr>
      <w:r>
        <w:t xml:space="preserve">3. The Scope of Practice: Defining the Occupational Therapist</w:t>
      </w:r>
    </w:p>
    <w:p>
      <w:pPr>
        <w:pStyle w:val="FirstParagraph"/>
      </w:pPr>
      <w:r>
        <w:t xml:space="preserve">An Occupational Therapist is distinct from a physiotherapist in that while physiotherapy often focuses on gross motor function and pain management, occupational therapy emphasizes the patient’s ability to perform daily activities (occupations) meaningful to their lives. In Indonesia Jakarta, this distinction is crucial. For example, for a stroke survivor in Jakarta who wishes to return to cooking traditional meals or engaging in</w:t>
      </w:r>
      <w:r>
        <w:t xml:space="preserve"> </w:t>
      </w:r>
      <w:r>
        <w:rPr>
          <w:iCs/>
          <w:i/>
        </w:rPr>
        <w:t xml:space="preserve">gotong royong</w:t>
      </w:r>
      <w:r>
        <w:t xml:space="preserve"> </w:t>
      </w:r>
      <w:r>
        <w:t xml:space="preserve">(community mutual aid), an Occupational Therapist designs interventions that address fine motor skills, cognitive processing, and environmental adaptation simultaneously.</w:t>
      </w:r>
    </w:p>
    <w:bookmarkStart w:id="23" w:name="pediatric-and-educational-interventions"/>
    <w:p>
      <w:pPr>
        <w:pStyle w:val="Heading3"/>
      </w:pPr>
      <w:r>
        <w:t xml:space="preserve">3.1 Pediatric and Educational Interventions</w:t>
      </w:r>
    </w:p>
    <w:p>
      <w:pPr>
        <w:pStyle w:val="FirstParagraph"/>
      </w:pPr>
      <w:r>
        <w:t xml:space="preserve">In the realm of pediatrics in Indonesia Jakarta, Occupational Therapists are increasingly addressing developmental delays associated with Autism Spectrum Disorder (ASD) and Attention Deficit Hyperactivity Disorder (ADHD). With rising awareness in Indonesian schools and communities, OTs are bridging the gap between medical diagnosis and educational support. They collaborate with teachers to create sensory-friendly classrooms in private and public institutions across Jakarta, ensuring that children can participate fully in their education.</w:t>
      </w:r>
    </w:p>
    <w:bookmarkEnd w:id="23"/>
    <w:bookmarkStart w:id="24" w:name="mental-health-and-community-integration"/>
    <w:p>
      <w:pPr>
        <w:pStyle w:val="Heading3"/>
      </w:pPr>
      <w:r>
        <w:t xml:space="preserve">3.2 Mental Health and Community Integration</w:t>
      </w:r>
    </w:p>
    <w:p>
      <w:pPr>
        <w:pStyle w:val="FirstParagraph"/>
      </w:pPr>
      <w:r>
        <w:t xml:space="preserve">Mental health stigma remains a significant barrier in many parts of Indonesia. However, urban centers like Jakarta are witnessing a shift toward destigmatization. Occupational Therapists play a pivotal role here by focusing on psychosocial rehabilitation. By engaging patients in vocational training, social skills groups, and community integration activities in neighborhoods such as South Jakarta or Central Jakarta, OTs help individuals manage mental health conditions effectively and return to productive roles in society.</w:t>
      </w:r>
    </w:p>
    <w:bookmarkEnd w:id="24"/>
    <w:bookmarkEnd w:id="25"/>
    <w:bookmarkStart w:id="26" w:name="Xc67378adf879dda4281ffe30b077b3782a8b1e8"/>
    <w:p>
      <w:pPr>
        <w:pStyle w:val="Heading2"/>
      </w:pPr>
      <w:r>
        <w:t xml:space="preserve">4. Challenges in the Indonesian Healthcare Landscape</w:t>
      </w:r>
    </w:p>
    <w:p>
      <w:pPr>
        <w:pStyle w:val="FirstParagraph"/>
      </w:pPr>
      <w:r>
        <w:t xml:space="preserve">Despite the clear benefits of occupational therapy, several barriers hinder its widespread adoption in Indonesia Jakarta. Firstly, there is a lack of comprehensive national regulation defining the scope of practice for Occupational Therapists compared to physicians and nurses. This legal ambiguity often limits OTs to supportive roles rather than independent practitioners within government hospitals.</w:t>
      </w:r>
    </w:p>
    <w:p>
      <w:pPr>
        <w:pStyle w:val="BodyText"/>
      </w:pPr>
      <w:r>
        <w:t xml:space="preserve">Secondly, insurance coverage under Jaminan Kesehatan Nasional (JKN), managed by BPJS Kesehatan, does not yet fully reimburse occupational therapy sessions in many public facilities in Indonesia Jakarta. Patients frequently out-of-pocket for private care, limiting access to lower-income demographics. To address this, advocacy groups within Indonesia must lobby for policy changes that recognize OT as an essential health service.</w:t>
      </w:r>
    </w:p>
    <w:bookmarkEnd w:id="26"/>
    <w:bookmarkStart w:id="27" w:name="strategies-for-advancement"/>
    <w:p>
      <w:pPr>
        <w:pStyle w:val="Heading2"/>
      </w:pPr>
      <w:r>
        <w:t xml:space="preserve">5. Strategies for Advancement</w:t>
      </w:r>
    </w:p>
    <w:p>
      <w:pPr>
        <w:pStyle w:val="FirstParagraph"/>
      </w:pPr>
      <w:r>
        <w:t xml:space="preserve">To strengthen the profession of Occupational Therapist in Indonesia Jakarta, several strategic steps are recommended:</w:t>
      </w:r>
    </w:p>
    <w:p>
      <w:pPr>
        <w:numPr>
          <w:ilvl w:val="0"/>
          <w:numId w:val="1001"/>
        </w:numPr>
        <w:pStyle w:val="Compact"/>
      </w:pPr>
      <w:r>
        <w:rPr>
          <w:bCs/>
          <w:b/>
        </w:rPr>
        <w:t xml:space="preserve">Cultural Competence:</w:t>
      </w:r>
    </w:p>
    <w:p>
      <w:pPr>
        <w:numPr>
          <w:ilvl w:val="0"/>
          <w:numId w:val="1001"/>
        </w:numPr>
        <w:pStyle w:val="Compact"/>
      </w:pPr>
      <w:r>
        <w:rPr>
          <w:bCs/>
          <w:b/>
        </w:rPr>
        <w:t xml:space="preserve">Multidisciplinary Collaboration:</w:t>
      </w:r>
    </w:p>
    <w:p>
      <w:pPr>
        <w:numPr>
          <w:ilvl w:val="0"/>
          <w:numId w:val="1001"/>
        </w:numPr>
        <w:pStyle w:val="Compact"/>
      </w:pPr>
      <w:r>
        <w:rPr>
          <w:bCs/>
          <w:b/>
        </w:rPr>
        <w:t xml:space="preserve">Community Outreach:</w:t>
      </w:r>
    </w:p>
    <w:p>
      <w:pPr>
        <w:numPr>
          <w:ilvl w:val="0"/>
          <w:numId w:val="1001"/>
        </w:numPr>
        <w:pStyle w:val="Compact"/>
      </w:pPr>
      <w:r>
        <w:rPr>
          <w:bCs/>
          <w:b/>
        </w:rPr>
        <w:t xml:space="preserve">Digital Health Integration:</w:t>
      </w:r>
    </w:p>
    <w:bookmarkEnd w:id="27"/>
    <w:bookmarkStart w:id="28" w:name="conclusion"/>
    <w:p>
      <w:pPr>
        <w:pStyle w:val="Heading2"/>
      </w:pPr>
      <w:r>
        <w:t xml:space="preserve">6. Conclusion</w:t>
      </w:r>
    </w:p>
    <w:p>
      <w:pPr>
        <w:pStyle w:val="FirstParagraph"/>
      </w:pPr>
      <w:r>
        <w:t xml:space="preserve">The integration of robust Occupational Therapy services is not merely an academic luxury but a healthcare necessity for Indonesia Jakarta. As the capital city continues to develop economically, it must also ensure that its healthcare infrastructure supports the functional independence and well-being of all citizens. The Occupational Therapist stands at the forefront of this effort, offering specialized skills that bridge physical disability with social participation.</w:t>
      </w:r>
    </w:p>
    <w:p>
      <w:pPr>
        <w:pStyle w:val="BodyText"/>
      </w:pPr>
      <w:r>
        <w:t xml:space="preserve">For stakeholders in Indonesia Jakarta—whether government officials planning public health policy, hospital administrators seeking quality accreditation, or educators designing rehabilitation curricula—it is imperative to recognize and invest in the OT profession. By doing so, Indonesia Jakarta can set a regional benchmark for holistic, patient-centered care that honors both modern scientific evidence and traditional cultural values. The future of healthcare in Indonesia Jakarta relies on a multidisciplinary approach where the Occupational Therapist is fully valued, regulated, and accessible.</w:t>
      </w:r>
    </w:p>
    <w:bookmarkEnd w:id="28"/>
    <w:bookmarkStart w:id="29" w:name="references"/>
    <w:p>
      <w:pPr>
        <w:pStyle w:val="Heading2"/>
      </w:pPr>
      <w:r>
        <w:t xml:space="preserve">References</w:t>
      </w:r>
    </w:p>
    <w:p>
      <w:pPr>
        <w:numPr>
          <w:ilvl w:val="0"/>
          <w:numId w:val="1002"/>
        </w:numPr>
        <w:pStyle w:val="Compact"/>
      </w:pPr>
      <w:r>
        <w:t xml:space="preserve">American Occupational Therapy Association. (2020). *Occupational Therapy Practice Framework: Domain and Process*. AOTA Press.</w:t>
      </w:r>
    </w:p>
    <w:p>
      <w:pPr>
        <w:numPr>
          <w:ilvl w:val="0"/>
          <w:numId w:val="1002"/>
        </w:numPr>
        <w:pStyle w:val="Compact"/>
      </w:pPr>
      <w:r>
        <w:t xml:space="preserve">BPKP Indonesia Jakarta. (2021). *Socio-Economic Demographic Report of the Capital Region*. Ministry of Finance.</w:t>
      </w:r>
    </w:p>
    <w:p>
      <w:pPr>
        <w:numPr>
          <w:ilvl w:val="0"/>
          <w:numId w:val="1002"/>
        </w:numPr>
        <w:pStyle w:val="Compact"/>
      </w:pPr>
      <w:r>
        <w:t xml:space="preserve">Fisher, K., &amp; Townsend, M. (2019). *The Power of Occupation: Theory and Practice in Rehabilitation*. Academic Press.</w:t>
      </w:r>
    </w:p>
    <w:p>
      <w:pPr>
        <w:numPr>
          <w:ilvl w:val="0"/>
          <w:numId w:val="1002"/>
        </w:numPr>
        <w:pStyle w:val="Compact"/>
      </w:pPr>
      <w:r>
        <w:t xml:space="preserve">Henderson, A., &amp; Fleming, J. (2018). "Barriers to Occupational Therapy Access in Developing Nations."</w:t>
      </w:r>
      <w:r>
        <w:t xml:space="preserve"> </w:t>
      </w:r>
      <w:r>
        <w:rPr>
          <w:iCs/>
          <w:i/>
        </w:rPr>
        <w:t xml:space="preserve">International Journal of Therapy and Rehabilitation</w:t>
      </w:r>
      <w:r>
        <w:t xml:space="preserve">, 25(4).</w:t>
      </w:r>
    </w:p>
    <w:p>
      <w:pPr>
        <w:numPr>
          <w:ilvl w:val="0"/>
          <w:numId w:val="1002"/>
        </w:numPr>
        <w:pStyle w:val="Compact"/>
      </w:pPr>
      <w:r>
        <w:t xml:space="preserve">Kementerian Kesehatan Republik Indonesia. (2023). *Rencana Strategis Pelayanan Rehabilitasi Medik*.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Indonesia Jakarta: Bridging Healthcare Gaps and Enhancing Quality of Life</dc:title>
  <dc:creator/>
  <dc:language>en</dc:language>
  <cp:keywords/>
  <dcterms:created xsi:type="dcterms:W3CDTF">2026-07-29T16:05:00Z</dcterms:created>
  <dcterms:modified xsi:type="dcterms:W3CDTF">2026-07-29T16:05:00Z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