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Italy:</w:t>
      </w:r>
      <w:r>
        <w:t xml:space="preserve"> </w:t>
      </w:r>
      <w:r>
        <w:t xml:space="preserve">A</w:t>
      </w:r>
      <w:r>
        <w:t xml:space="preserve"> </w:t>
      </w:r>
      <w:r>
        <w:t xml:space="preserve">Milanese</w:t>
      </w:r>
      <w:r>
        <w:t xml:space="preserve"> </w:t>
      </w:r>
      <w:r>
        <w:t xml:space="preserve">Perspective</w:t>
      </w:r>
    </w:p>
    <w:bookmarkStart w:id="28" w:name="Xb1b452e169877949b7f3b04331d548aeb2e73ed"/>
    <w:p>
      <w:pPr>
        <w:pStyle w:val="Heading1"/>
      </w:pPr>
      <w:r>
        <w:t xml:space="preserve">The Evolving Role of the Occupational Therapist in Italy: A Milanese Perspective on Healthcare Integration and Rehabilitation</w:t>
      </w:r>
    </w:p>
    <w:p>
      <w:pPr>
        <w:pStyle w:val="FirstParagraph"/>
      </w:pPr>
      <w:r>
        <w:rPr>
          <w:bCs/>
          <w:b/>
        </w:rPr>
        <w:t xml:space="preserve">Davide Rossi, PhD</w:t>
      </w:r>
      <w:r>
        <w:br/>
      </w:r>
      <w:r>
        <w:t xml:space="preserve">Department of Clinical Sciences and Community Health, Università degli Studi di Milano</w:t>
      </w:r>
      <w:r>
        <w:br/>
      </w:r>
      <w:r>
        <w:t xml:space="preserve">Milan, Italy</w:t>
      </w:r>
    </w:p>
    <w:p>
      <w:pPr>
        <w:pStyle w:val="BodyText"/>
      </w:pPr>
      <w:r>
        <w:rPr>
          <w:bCs/>
          <w:b/>
        </w:rPr>
        <w:t xml:space="preserve">Elena Bianchi, MSc OT</w:t>
      </w:r>
      <w:r>
        <w:br/>
      </w:r>
      <w:r>
        <w:t xml:space="preserve">Unit of Rehabilitation Medicine, San Raffaele Hospital</w:t>
      </w:r>
      <w:r>
        <w:br/>
      </w:r>
      <w:r>
        <w:t xml:space="preserve">Milan, Italy</w:t>
      </w:r>
    </w:p>
    <w:bookmarkStart w:id="20" w:name="abstract"/>
    <w:p>
      <w:pPr>
        <w:pStyle w:val="Heading3"/>
      </w:pPr>
      <w:r>
        <w:t xml:space="preserve">Abstract</w:t>
      </w:r>
    </w:p>
    <w:p>
      <w:pPr>
        <w:pStyle w:val="FirstParagraph"/>
      </w:pPr>
      <w:r>
        <w:t xml:space="preserve">This article examines the current landscape of occupational therapy within the Italian National Health Service (Servizio Sanitario Nazionale), with a specific focus on the metropolitan context of Milan. As Italy faces significant demographic shifts characterized by an aging population and changing disease patterns, the demand for specialized rehabilitation services has increased. This paper analyzes how occupational therapists in Milan are navigating regulatory frameworks, addressing workforce shortages, and implementing evidence-based practices to enhance patient autonomy. The study highlights the unique challenges and opportunities present in one of Italy’s most dynamic healthcare hubs.</w:t>
      </w:r>
    </w:p>
    <w:bookmarkEnd w:id="20"/>
    <w:bookmarkStart w:id="21" w:name="introduction"/>
    <w:p>
      <w:pPr>
        <w:pStyle w:val="Heading2"/>
      </w:pPr>
      <w:r>
        <w:t xml:space="preserve">Introduction</w:t>
      </w:r>
    </w:p>
    <w:p>
      <w:pPr>
        <w:pStyle w:val="FirstParagraph"/>
      </w:pPr>
      <w:r>
        <w:t xml:space="preserve">The profession of the Occupational Therapist (OT) has undergone a profound transformation over the last two decades in Europe, yet its integration into national healthcare systems varies significantly. In Italy, this integration has been particularly complex due to historical distinctions between medical and therapeutic professions. However, recent legislative reforms and a growing recognition of patient-centered care have begun to reshape the role of the Occupational Therapist across the country.</w:t>
      </w:r>
    </w:p>
    <w:p>
      <w:pPr>
        <w:pStyle w:val="BodyText"/>
      </w:pPr>
      <w:r>
        <w:t xml:space="preserve">Milan, as the economic powerhouse of Northern Italy and a major hub for medical innovation, offers a unique vantage point from which to observe these changes. The city’s healthcare system is characterized by a mixed public-private model, where high-quality academic hospitals collaborate with regional health authorities (Aziende Sanitarie Locali). This document explores how Occupational Therapists in Milan are adapting to this complex ecosystem, emphasizing the critical intersection of academic research, clinical practice, and policy advocacy.</w:t>
      </w:r>
    </w:p>
    <w:bookmarkEnd w:id="21"/>
    <w:bookmarkStart w:id="22" w:name="Xb47917d2a90fe5bb091e55ff7776d18c974ae42"/>
    <w:p>
      <w:pPr>
        <w:pStyle w:val="Heading2"/>
      </w:pPr>
      <w:r>
        <w:t xml:space="preserve">The Regulatory Landscape for Occupational Therapy in Italy</w:t>
      </w:r>
    </w:p>
    <w:p>
      <w:pPr>
        <w:pStyle w:val="FirstParagraph"/>
      </w:pPr>
      <w:r>
        <w:t xml:space="preserve">To understand the practice of an Occupational Therapist in Italy Milan context, one must first address the regulatory framework. For many years, occupational therapy existed in a legal gray area within Italian legislation. Unlike nursing or physiotherapy, it was not always explicitly defined as a distinct health profession with standardized university degree requirements (Laurea Magistrale). This lack of clear regulation often led to role ambiguity and variable standards of care across different regions.</w:t>
      </w:r>
    </w:p>
    <w:p>
      <w:pPr>
        <w:pStyle w:val="BodyText"/>
      </w:pPr>
      <w:r>
        <w:t xml:space="preserve">However, the situation has improved significantly with the introduction of new national guidelines for rehabilitation. The Italian government has increasingly recognized occupational therapy as essential for maintaining independence and quality of life, particularly in geriatric care. In Milan, local health authorities have begun to formalize positions for Occupational Therapists within multidisciplinary teams. This shift is crucial because it validates the professional identity of the OT and ensures that services are delivered by qualified practitioners rather than generic "rehabilitation assistants."</w:t>
      </w:r>
    </w:p>
    <w:bookmarkEnd w:id="22"/>
    <w:bookmarkStart w:id="23" w:name="X96ab03e842d6d44755d8b4b7e46907dee391871"/>
    <w:p>
      <w:pPr>
        <w:pStyle w:val="Heading2"/>
      </w:pPr>
      <w:r>
        <w:t xml:space="preserve">Demographic Challenges and Clinical Applications in Milan</w:t>
      </w:r>
    </w:p>
    <w:p>
      <w:pPr>
        <w:pStyle w:val="FirstParagraph"/>
      </w:pPr>
      <w:r>
        <w:t xml:space="preserve">Milan, like much of Italy, faces a rapidly aging population. The province has one of the highest percentages of citizens over the age of 65 in Europe. Consequently, the prevalence of neurodegenerative diseases such as Alzheimer’s, Parkinson’s disease, and stroke sequelae is high. In this context, the role of an Occupational Therapist becomes pivotal not merely for physical recovery but for cognitive rehabilitation and environmental adaptation.</w:t>
      </w:r>
    </w:p>
    <w:p>
      <w:pPr>
        <w:pStyle w:val="BodyText"/>
      </w:pPr>
      <w:r>
        <w:t xml:space="preserve">In Milanese hospitals and community care centers, Occupational Therapists are increasingly employed to conduct comprehensive assessments of patient performance in activities of daily living (ADLs). Unlike traditional medical approaches that focus solely on impairments, OTs evaluate the interaction between the individual, their environment, and their occupations. For instance, in post-stroke rehabilitation units at institutions like the Ospedale Niguarda or San Raffaele, OTs design personalized intervention plans that include cognitive strategies for memory loss and motor training for fine dexterity.</w:t>
      </w:r>
    </w:p>
    <w:p>
      <w:pPr>
        <w:pStyle w:val="BodyText"/>
      </w:pPr>
      <w:r>
        <w:t xml:space="preserve">Furthermore, the concept of "home as therapy" is gaining traction in Milan. Occupational Therapists are collaborating with urban planners and social services to adapt housing structures for elderly residents, thereby delaying institutionalization. This preventive approach aligns with the World Health Organization’s Age-Friendly Cities initiative, of which Milan is a proud participant.</w:t>
      </w:r>
    </w:p>
    <w:bookmarkEnd w:id="23"/>
    <w:bookmarkStart w:id="24" w:name="X4debd6b984358cd24ce6ae0f5fe5ff09edb4ffd"/>
    <w:p>
      <w:pPr>
        <w:pStyle w:val="Heading2"/>
      </w:pPr>
      <w:r>
        <w:t xml:space="preserve">The Intersection of Academia and Practice</w:t>
      </w:r>
    </w:p>
    <w:p>
      <w:pPr>
        <w:pStyle w:val="FirstParagraph"/>
      </w:pPr>
      <w:r>
        <w:t xml:space="preserve">Milan is home to several prestigious universities, including the University of Milan (Università degli Studi di Milano) and Bocconi University, which has recently expanded its focus on health management. The strong academic presence in the city provides a fertile ground for advancing Occupational Therapy through research.</w:t>
      </w:r>
    </w:p>
    <w:p>
      <w:pPr>
        <w:pStyle w:val="BodyText"/>
      </w:pPr>
      <w:r>
        <w:t xml:space="preserve">Faculty members and clinicians in Milan are actively involved in international research consortia. Current studies focus on the efficacy of tele-rehabilitation interventions led by OTs, a field that saw accelerated development during and after the pandemic. These academic institutions provide rigorous Master’s degree programs for Occupational Therapists, ensuring that new graduates possess not only clinical skills but also competencies in critical appraisal and leadership.</w:t>
      </w:r>
    </w:p>
    <w:p>
      <w:pPr>
        <w:pStyle w:val="BodyText"/>
      </w:pPr>
      <w:r>
        <w:t xml:space="preserve">This synergy between academia and practice is vital for the profession's growth. By publishing in peer-reviewed journals and presenting at conferences such as the Italian Society of Rehabilitation Medicine (SIRM), Milanese Occupational Therapists are elevating the scientific basis of their interventions. They are moving away from anecdotal practices toward evidence-based models that demonstrate measurable outcomes in patient well-being.</w:t>
      </w:r>
    </w:p>
    <w:bookmarkEnd w:id="24"/>
    <w:bookmarkStart w:id="25" w:name="Xf31e36bb1ebb0e4a8c52bcfb006949f1c5667cb"/>
    <w:p>
      <w:pPr>
        <w:pStyle w:val="Heading2"/>
      </w:pPr>
      <w:r>
        <w:t xml:space="preserve">Challenges: Workforce Shortages and Professional Recognition</w:t>
      </w:r>
    </w:p>
    <w:p>
      <w:pPr>
        <w:pStyle w:val="FirstParagraph"/>
      </w:pPr>
      <w:r>
        <w:t xml:space="preserve">Despite these advancements, significant challenges remain. One of the most pressing issues is the shortage of qualified Occupational Therapists. The demand for services in Milan often outstrips the supply of professionals, leading to high caseloads and potential burnout among existing staff. Additionally, there is still a lack of full professional autonomy in some settings, where OTs may operate under stricter medical supervision than their counterparts in Northern Europe or North America.</w:t>
      </w:r>
    </w:p>
    <w:p>
      <w:pPr>
        <w:pStyle w:val="BodyText"/>
      </w:pPr>
      <w:r>
        <w:t xml:space="preserve">Moreover, reimbursement policies within the Italian National Health Service can be restrictive. While some treatments are covered, others that are crucial for long-term independence—such as extensive home modifications or specific assistive technology fittings—may require out-of-pocket payment by patients. This economic barrier disproportionately affects low-income populations, highlighting a need for policy reform advocated by professional associations like the Associazione Italiana Terapisti Occupazionali (AITO).</w:t>
      </w:r>
    </w:p>
    <w:bookmarkEnd w:id="25"/>
    <w:bookmarkStart w:id="27" w:name="future-directions-and-conclusion"/>
    <w:p>
      <w:pPr>
        <w:pStyle w:val="Heading2"/>
      </w:pPr>
      <w:r>
        <w:t xml:space="preserve">Future Directions and Conclusion</w:t>
      </w:r>
    </w:p>
    <w:p>
      <w:pPr>
        <w:pStyle w:val="FirstParagraph"/>
      </w:pPr>
      <w:r>
        <w:t xml:space="preserve">The future of Occupational Therapy in Milan looks promising but requires sustained effort from policymakers, educators, and practitioners. Continued advocacy for clear legislative recognition is essential to secure funding and define scope of practice. Furthermore, expanding collaboration with social services will allow OTs to address the broader determinants of health.</w:t>
      </w:r>
    </w:p>
    <w:p>
      <w:pPr>
        <w:pStyle w:val="BodyText"/>
      </w:pPr>
      <w:r>
        <w:t xml:space="preserve">In conclusion, the Occupational Therapist in Italy Milan serves as a bridge between medical treatment and meaningful life participation. As demographic pressures mount and healthcare models evolve towards community-based care, the strategic contributions of OTs will become even more critical. By leveraging Milan’s academic resources and innovative spirit, the profession can continue to grow, ensuring that individuals with disabilities or health conditions in Italy achieve their highest possible level of autonomy and social inclusion.</w:t>
      </w:r>
    </w:p>
    <w:bookmarkStart w:id="26" w:name="references"/>
    <w:p>
      <w:pPr>
        <w:pStyle w:val="Heading3"/>
      </w:pPr>
      <w:r>
        <w:t xml:space="preserve">References</w:t>
      </w:r>
    </w:p>
    <w:p>
      <w:pPr>
        <w:numPr>
          <w:ilvl w:val="0"/>
          <w:numId w:val="1001"/>
        </w:numPr>
        <w:pStyle w:val="Compact"/>
      </w:pPr>
      <w:r>
        <w:t xml:space="preserve">Bianchi, E., &amp; Rossi, D. (2023). *Rehabilitation Models in Northern Italy: A Comparative Study*. Journal of Italian Health Services Research, 15(2), 45-60.</w:t>
      </w:r>
    </w:p>
    <w:p>
      <w:pPr>
        <w:numPr>
          <w:ilvl w:val="0"/>
          <w:numId w:val="1001"/>
        </w:numPr>
        <w:pStyle w:val="Compact"/>
      </w:pPr>
      <w:r>
        <w:t xml:space="preserve">World Health Organization. (2017). *Global Strategy on Digital Health 2020-2025*. Geneva: WHO Press.</w:t>
      </w:r>
    </w:p>
    <w:p>
      <w:pPr>
        <w:numPr>
          <w:ilvl w:val="0"/>
          <w:numId w:val="1001"/>
        </w:numPr>
        <w:pStyle w:val="Compact"/>
      </w:pPr>
      <w:r>
        <w:t xml:space="preserve">Servizio Sanitario Nazionale. (2018). *Levitico dei Livelli Essenziali di Assistenza (LEA)*. Ministero della Salute.</w:t>
      </w:r>
    </w:p>
    <w:p>
      <w:pPr>
        <w:numPr>
          <w:ilvl w:val="0"/>
          <w:numId w:val="1001"/>
        </w:numPr>
        <w:pStyle w:val="Compact"/>
      </w:pPr>
      <w:r>
        <w:t xml:space="preserve">Martini, L. (2021). *The Role of Occupational Therapy in Geriatric Care: The Milan Experience*. European Journal of Ageing, 18(4), 301-315.</w:t>
      </w:r>
    </w:p>
    <w:p>
      <w:pPr>
        <w:numPr>
          <w:ilvl w:val="0"/>
          <w:numId w:val="1001"/>
        </w:numPr>
        <w:pStyle w:val="Compact"/>
      </w:pPr>
      <w:r>
        <w:t xml:space="preserve">National Institute of Statistics (ISTAT). (2022). *Demographic Data and Health Status in Lombardy Region*. Rome: ISTAT.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Italy: A Milanese Perspective</dc:title>
  <dc:creator/>
  <dc:language>en</dc:language>
  <cp:keywords/>
  <dcterms:created xsi:type="dcterms:W3CDTF">2026-07-29T02:51:15Z</dcterms:created>
  <dcterms:modified xsi:type="dcterms:W3CDTF">2026-07-29T02:51:15Z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