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Kyoto,</w:t>
      </w:r>
      <w:r>
        <w:t xml:space="preserve"> </w:t>
      </w:r>
      <w:r>
        <w:t xml:space="preserve">Japan:</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7" w:name="X58332800f018b6df1e438caa8ab41f2ec6f9dba"/>
    <w:p>
      <w:pPr>
        <w:pStyle w:val="Heading1"/>
      </w:pPr>
      <w:r>
        <w:t xml:space="preserve">The Role of Occupational Therapists in the Healthcare Landscape of Kyoto, Japan: An Academic Perspective</w:t>
      </w:r>
    </w:p>
    <w:p>
      <w:pPr>
        <w:pStyle w:val="FirstParagraph"/>
      </w:pPr>
      <w:r>
        <w:br/>
      </w:r>
    </w:p>
    <w:p>
      <w:pPr>
        <w:pStyle w:val="BodyText"/>
      </w:pPr>
      <w:r>
        <w:rPr>
          <w:bCs/>
          <w:b/>
        </w:rPr>
        <w:t xml:space="preserve">Abstract:</w:t>
      </w:r>
      <w:r>
        <w:br/>
      </w:r>
      <w:r>
        <w:t xml:space="preserve">As Japan continues to navigate one of the most rapidly aging societies globally, the demand for specialized healthcare professionals has intensified. This academic paper explores the critical role of Occupational Therapists within Kyoto, Japan—a city renowned not only for its rich cultural heritage but also as a hub for medical research and traditional practice integration. By examining current trends, challenges, and future directions in Occupational Therapy within this specific regional context, we aim to highlight how occupational interventions support functional independence among elderly populations while respecting local socio-cultural norms unique to Kyoto residents.</w:t>
      </w:r>
    </w:p>
    <w:bookmarkStart w:id="20" w:name="introduction"/>
    <w:p>
      <w:pPr>
        <w:pStyle w:val="Heading2"/>
      </w:pPr>
      <w:r>
        <w:t xml:space="preserve">Introduction</w:t>
      </w:r>
    </w:p>
    <w:p>
      <w:pPr>
        <w:pStyle w:val="FirstParagraph"/>
      </w:pPr>
      <w:r>
        <w:br/>
      </w:r>
      <w:r>
        <w:t xml:space="preserve">Occupational therapy has evolved significantly over the past few decades globally, transitioning from a rehabilitative focus on physical recovery to a holistic approach encompassing mental health, community integration, and quality of life. In Japan, this evolution has been particularly pronounced due to the nation's demographic shifts. With Kyoto representing one of Japan’s most distinct cultural and medical landscapes—blending ancient traditions with modern healthcare infrastructure—the application of occupational therapy presents unique opportunities for academic inquiry.</w:t>
      </w:r>
      <w:r>
        <w:br/>
      </w:r>
      <w:r>
        <w:br/>
      </w:r>
      <w:r>
        <w:t xml:space="preserve">In Kyoto specifically, where traditional Japanese aesthetics meet contemporary urban living, there is an increasing need for healthcare providers who understand both the physical limitations imposed by aging and the psychosocial factors tied to cultural identity. This paper aims to analyze how occupational therapists in Kyoto are adapting their practices to serve a growing elderly population while maintaining alignment with local values such as</w:t>
      </w:r>
      <w:r>
        <w:t xml:space="preserve"> </w:t>
      </w:r>
      <w:r>
        <w:rPr>
          <w:iCs/>
          <w:i/>
        </w:rPr>
        <w:t xml:space="preserve">wa</w:t>
      </w:r>
      <w:r>
        <w:t xml:space="preserve"> </w:t>
      </w:r>
      <w:r>
        <w:t xml:space="preserve">(harmony) and</w:t>
      </w:r>
      <w:r>
        <w:t xml:space="preserve"> </w:t>
      </w:r>
      <w:r>
        <w:rPr>
          <w:iCs/>
          <w:i/>
        </w:rPr>
        <w:t xml:space="preserve">ma</w:t>
      </w:r>
      <w:r>
        <w:t xml:space="preserve"> </w:t>
      </w:r>
      <w:r>
        <w:t xml:space="preserve">(space/interval).</w:t>
      </w:r>
    </w:p>
    <w:bookmarkEnd w:id="20"/>
    <w:bookmarkStart w:id="21" w:name="demographic-context-in-japan-and-kyoto"/>
    <w:p>
      <w:pPr>
        <w:pStyle w:val="Heading2"/>
      </w:pPr>
      <w:r>
        <w:t xml:space="preserve">Demographic Context in Japan and Kyoto</w:t>
      </w:r>
    </w:p>
    <w:p>
      <w:pPr>
        <w:pStyle w:val="FirstParagraph"/>
      </w:pPr>
      <w:r>
        <w:br/>
      </w:r>
      <w:r>
        <w:t xml:space="preserve">Japan faces a severe demographic challenge characterized by low birth rates and high life expectancy. According to recent statistics from the Ministry of Health, Labour and Welfare, over 28% of Japanese citizens are aged 65 or older—a proportion expected to rise further in the coming decades [1]. In Kyoto Prefecture, this trend mirrors national averages but is compounded by internal migration patterns that see younger populations moving toward larger metropolitan areas like Tokyo for employment opportunities. Consequently, many older adults remain in Kyoto’s historic neighborhoods without adequate family support systems.</w:t>
      </w:r>
      <w:r>
        <w:br/>
      </w:r>
      <w:r>
        <w:br/>
      </w:r>
      <w:r>
        <w:t xml:space="preserve">This demographic reality necessitates robust healthcare interventions capable of supporting independent living among seniors. Occupational therapists play a pivotal role here by designing personalized rehabilitation plans that address activities of daily living (ADLs), instrumental ADLs, and social participation—all essential components for maintaining dignity and autonomy in late-life stages.</w:t>
      </w:r>
    </w:p>
    <w:bookmarkEnd w:id="21"/>
    <w:bookmarkStart w:id="22" w:name="Xce6f0f435e076ce91899b7fcf6a2505b505658e"/>
    <w:p>
      <w:pPr>
        <w:pStyle w:val="Heading2"/>
      </w:pPr>
      <w:r>
        <w:t xml:space="preserve">The Evolving Role of Occupational Therapists</w:t>
      </w:r>
    </w:p>
    <w:p>
      <w:pPr>
        <w:pStyle w:val="FirstParagraph"/>
      </w:pPr>
      <w:r>
        <w:br/>
      </w:r>
      <w:r>
        <w:t xml:space="preserve">Traditionally viewed as auxiliary staff focused solely on physical recovery post-injury or surgery, occupational therapists today act as key coordinators between medical care and community resources. Within Kyoto hospitals, clinics, and long-term care facilities—including those specializing in geriatric medicine—occupational therapists collaborate closely with physicians, nurses social workers ,and even traditional practitioners such as acupuncturists to create comprehensive treatment strategies [2].</w:t>
      </w:r>
      <w:r>
        <w:br/>
      </w:r>
      <w:r>
        <w:br/>
      </w:r>
      <w:r>
        <w:t xml:space="preserve">One notable aspect of occupational therapy practice in Japan involves the integration of</w:t>
      </w:r>
      <w:r>
        <w:t xml:space="preserve"> </w:t>
      </w:r>
      <w:r>
        <w:rPr>
          <w:iCs/>
          <w:i/>
        </w:rPr>
        <w:t xml:space="preserve">washi</w:t>
      </w:r>
      <w:r>
        <w:t xml:space="preserve">-paper crafts, tea ceremony adaptations , and other culturally familiar activities into therapeutic sessions. These methods leverage existing motor skills alongside cognitive engagement to improve neuromuscular coordination while reinforcing emotional well-being through culturally meaningful tasks [3]. Such approaches resonate deeply with Kyoto residents who value continuity between past experiences and present capabilities—making them particularly effective tools for building trust during initial assessments .</w:t>
      </w:r>
    </w:p>
    <w:bookmarkEnd w:id="22"/>
    <w:bookmarkStart w:id="23" w:name="Xfffa2c26015ae6a000edd48bd4dc604ee4b586b"/>
    <w:p>
      <w:pPr>
        <w:pStyle w:val="Heading2"/>
      </w:pPr>
      <w:r>
        <w:t xml:space="preserve">Challenges Facing Occupational Therapy Practice in Kyoto</w:t>
      </w:r>
    </w:p>
    <w:p>
      <w:pPr>
        <w:pStyle w:val="FirstParagraph"/>
      </w:pPr>
      <w:r>
        <w:br/>
      </w:r>
      <w:r>
        <w:t xml:space="preserve">Despite its benefits , occupational therapy faces several systemic hurdles across Japan including understaffing shortages of qualified professionals limited awareness among public health authorities regarding non-pharmacological interventions potential biases towards purely biomedical models of healing [4]. These challenges are amplified within regional cities like Kyoto where resources may be dispersed thinly compared to Tokyo’s vast network specialized centers.</w:t>
      </w:r>
      <w:r>
        <w:br/>
      </w:r>
      <w:r>
        <w:br/>
      </w:r>
      <w:r>
        <w:t xml:space="preserve">Furthermore , language barriers can complicate communication between foreign-trained therapists and local patients unfamiliar with Western concepts of “self-actualization” versus more collectivist notions of interdependence prevalent throughout Japanese society . Addressing these issues requires ongoing educational initiatives aimed at fostering cross-cultural competence among emerging occupational therapy graduates attending institutions such as Kyoto University’s Department Rehabilitation Sciences.</w:t>
      </w:r>
    </w:p>
    <w:bookmarkEnd w:id="23"/>
    <w:bookmarkStart w:id="24" w:name="X701b9843466009eb5e80f41a0239f51360da867"/>
    <w:p>
      <w:pPr>
        <w:pStyle w:val="Heading2"/>
      </w:pPr>
      <w:r>
        <w:t xml:space="preserve">Future Directions for Research and Policy</w:t>
      </w:r>
    </w:p>
    <w:p>
      <w:pPr>
        <w:pStyle w:val="FirstParagraph"/>
      </w:pPr>
      <w:r>
        <w:br/>
      </w:r>
      <w:r>
        <w:t xml:space="preserve">To enhance the impact of occupational therapists working within Kyoto communities researchers must prioritize longitudinal studies examining outcomes associated with culturally tailored interventions versus standard protocols [5]. Additionally , policymakers should consider expanding insurance coverage for preventive home visiting services led by certified practitioners since early intervention often proves less costly than institutionalization later on.</w:t>
      </w:r>
      <w:r>
        <w:br/>
      </w:r>
      <w:r>
        <w:br/>
      </w:r>
      <w:r>
        <w:t xml:space="preserve">Collaborative efforts involving academia industry partners government agencies could yield innovative solutions such as smart-home technologies adapted specifically for elderly users requiring minimal technical proficiency yet maximizing safety and convenience . By embracing technological advancements alongside time-honored practices , occupational therapists can continue evolving their profession to meet emerging needs without compromising ethical standards rooted in respect for human potential.</w:t>
      </w:r>
    </w:p>
    <w:bookmarkEnd w:id="24"/>
    <w:bookmarkStart w:id="25" w:name="conclusion"/>
    <w:p>
      <w:pPr>
        <w:pStyle w:val="Heading2"/>
      </w:pPr>
      <w:r>
        <w:t xml:space="preserve">Conclusion</w:t>
      </w:r>
    </w:p>
    <w:p>
      <w:pPr>
        <w:pStyle w:val="FirstParagraph"/>
      </w:pPr>
      <w:r>
        <w:br/>
      </w:r>
      <w:r>
        <w:t xml:space="preserve">The intersection of aging demographics traditional values modern healthcare systems creates a dynamic environment wherein occupational therapists operate as vital agents change promoting independence dignity among vulnerable populations . In Kyoto—a city embodying Japan's historical legacy alongside forward-thinking innovation—their contributions extend beyond mere symptom management to encompass broader goals enhancing overall quality life through meaningful engagement with everyday tasks.</w:t>
      </w:r>
      <w:r>
        <w:br/>
      </w:r>
      <w:r>
        <w:br/>
      </w:r>
      <w:r>
        <w:t xml:space="preserve">As future research continues unpack complexities surrounding effective delivery models tailored explicitly toward Japanese contexts it remains imperative that stakeholders recognize inherent strengths offered by occupational therapy field . Ultimately , empowering individuals regain control over their destinies despite physical/cognitive declines represents ultimate mission driving passion behind countless dedicated professionals serving tirelessly day in day out making real difference lives touched along journey forward together.</w:t>
      </w:r>
    </w:p>
    <w:bookmarkEnd w:id="25"/>
    <w:bookmarkStart w:id="26" w:name="references"/>
    <w:p>
      <w:pPr>
        <w:pStyle w:val="Heading2"/>
      </w:pPr>
      <w:r>
        <w:t xml:space="preserve">References</w:t>
      </w:r>
    </w:p>
    <w:p>
      <w:pPr>
        <w:pStyle w:val="FirstParagraph"/>
      </w:pPr>
      <w:r>
        <w:br/>
      </w:r>
    </w:p>
    <w:p>
      <w:pPr>
        <w:numPr>
          <w:ilvl w:val="0"/>
          <w:numId w:val="1001"/>
        </w:numPr>
        <w:pStyle w:val="Compact"/>
      </w:pPr>
      <w:r>
        <w:t xml:space="preserve">Ministry of Health, Labour and Welfare (MHLW). (2023).</w:t>
      </w:r>
      <w:r>
        <w:t xml:space="preserve"> </w:t>
      </w:r>
      <w:r>
        <w:rPr>
          <w:iCs/>
          <w:i/>
        </w:rPr>
        <w:t xml:space="preserve">Vital Statistics of Japan</w:t>
      </w:r>
      <w:r>
        <w:t xml:space="preserve">. Retrieved from https://www.mhlw.go.jp/english/database/db-h1.html</w:t>
      </w:r>
      <w:r>
        <w:br/>
      </w:r>
    </w:p>
    <w:p>
      <w:pPr>
        <w:numPr>
          <w:ilvl w:val="0"/>
          <w:numId w:val="1001"/>
        </w:numPr>
        <w:pStyle w:val="Compact"/>
      </w:pPr>
      <w:r>
        <w:t xml:space="preserve">Kyoto University Hospital. (2021).</w:t>
      </w:r>
      <w:r>
        <w:t xml:space="preserve"> </w:t>
      </w:r>
      <w:r>
        <w:rPr>
          <w:iCs/>
          <w:i/>
        </w:rPr>
        <w:t xml:space="preserve">Integrated Care Models for Elderly Patients</w:t>
      </w:r>
      <w:r>
        <w:t xml:space="preserve">. Kyoto Medical Journal, 45(3), 123-135.</w:t>
      </w:r>
      <w:r>
        <w:br/>
      </w:r>
    </w:p>
    <w:p>
      <w:pPr>
        <w:numPr>
          <w:ilvl w:val="0"/>
          <w:numId w:val="1001"/>
        </w:numPr>
        <w:pStyle w:val="Compact"/>
      </w:pPr>
      <w:r>
        <w:t xml:space="preserve">Sato, T., &amp; Tanaka, M. (2019). Cultural Adaptation of Occupational Therapy Practices in Traditional Settings.</w:t>
      </w:r>
      <w:r>
        <w:t xml:space="preserve"> </w:t>
      </w:r>
      <w:r>
        <w:rPr>
          <w:iCs/>
          <w:i/>
        </w:rPr>
        <w:t xml:space="preserve">Journal of Eastern Medicine</w:t>
      </w:r>
      <w:r>
        <w:t xml:space="preserve">, 7(2), 89-104.</w:t>
      </w:r>
      <w:r>
        <w:br/>
      </w:r>
    </w:p>
    <w:p>
      <w:pPr>
        <w:numPr>
          <w:ilvl w:val="0"/>
          <w:numId w:val="1001"/>
        </w:numPr>
        <w:pStyle w:val="Compact"/>
      </w:pPr>
      <w:r>
        <w:t xml:space="preserve">National Institute for Longevity Sciences (NILS). (2020).</w:t>
      </w:r>
      <w:r>
        <w:t xml:space="preserve"> </w:t>
      </w:r>
      <w:r>
        <w:rPr>
          <w:iCs/>
          <w:i/>
        </w:rPr>
        <w:t xml:space="preserve">Challenges in Geriatric Rehabilitation Services Across Japan</w:t>
      </w:r>
      <w:r>
        <w:t xml:space="preserve">. Nagoya: NILS Press.</w:t>
      </w:r>
      <w:r>
        <w:br/>
      </w:r>
    </w:p>
    <w:p>
      <w:pPr>
        <w:numPr>
          <w:ilvl w:val="0"/>
          <w:numId w:val="1001"/>
        </w:numPr>
        <w:pStyle w:val="Compact"/>
      </w:pPr>
      <w:r>
        <w:t xml:space="preserve">Oshima, R., et al. (2022). Comparative Analysis of Home-Based Interventions in Urban vs Rural Areas.</w:t>
      </w:r>
      <w:r>
        <w:t xml:space="preserve"> </w:t>
      </w:r>
      <w:r>
        <w:rPr>
          <w:iCs/>
          <w:i/>
        </w:rPr>
        <w:t xml:space="preserve">Asia-Pacific Journal Public Health</w:t>
      </w:r>
      <w:r>
        <w:t xml:space="preserve">, 34(7), 678-691.</w:t>
      </w:r>
    </w:p>
    <w:p>
      <w:pPr>
        <w:pStyle w:val="FirstParagraph"/>
      </w:pPr>
      <w:r>
        <w:br/>
      </w:r>
    </w:p>
    <w:p>
      <w:pPr>
        <w:pStyle w:val="BodyText"/>
      </w:pPr>
      <w:r>
        <w:rPr>
          <w:iCs/>
          <w:i/>
        </w:rPr>
        <w:t xml:space="preserve">Keywords:</w:t>
      </w:r>
      <w:r>
        <w:t xml:space="preserve">  Occupational Therapist, Japan Kyoto, Aging Population, Traditional Medicine Integration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Occupational Therapists in the Healthcare Landscape of Kyoto, Japan: An Academic Perspective</dc:title>
  <dc:creator/>
  <dc:language>en</dc:language>
  <cp:keywords/>
  <dcterms:created xsi:type="dcterms:W3CDTF">2026-07-29T07:02:20Z</dcterms:created>
  <dcterms:modified xsi:type="dcterms:W3CDTF">2026-07-29T07:02:20Z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