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Socio-Economic</w:t>
      </w:r>
      <w:r>
        <w:t xml:space="preserve"> </w:t>
      </w:r>
      <w:r>
        <w:t xml:space="preserve">Challenges</w:t>
      </w:r>
      <w:r>
        <w:t xml:space="preserve"> </w:t>
      </w:r>
      <w:r>
        <w:t xml:space="preserve">and</w:t>
      </w:r>
      <w:r>
        <w:t xml:space="preserve"> </w:t>
      </w:r>
      <w:r>
        <w:t xml:space="preserve">Cultural</w:t>
      </w:r>
      <w:r>
        <w:t xml:space="preserve"> </w:t>
      </w:r>
      <w:r>
        <w:t xml:space="preserve">Contexts</w:t>
      </w:r>
    </w:p>
    <w:bookmarkStart w:id="28" w:name="X8993cbc699645175fa401f1ad00f6215f9637c3"/>
    <w:p>
      <w:pPr>
        <w:pStyle w:val="Heading1"/>
      </w:pPr>
      <w:r>
        <w:t xml:space="preserve">The Evolving Role of the Occupational Therapist in Mexico City: Navigating Socio-Economic Challenges and Cultural Contexts</w:t>
      </w:r>
    </w:p>
    <w:p>
      <w:pPr>
        <w:pStyle w:val="FirstParagraph"/>
      </w:pPr>
      <w:r>
        <w:rPr>
          <w:bCs/>
          <w:b/>
        </w:rPr>
        <w:t xml:space="preserve">Author:</w:t>
      </w:r>
      <w:r>
        <w:t xml:space="preserve"> </w:t>
      </w:r>
      <w:r>
        <w:t xml:space="preserve">Dr. Elena Rodríguez-Vargas</w:t>
      </w:r>
      <w:r>
        <w:br/>
      </w:r>
      <w:r>
        <w:rPr>
          <w:iCs/>
          <w:i/>
        </w:rPr>
        <w:t xml:space="preserve">Department of Health Sciences, Universidad Nacional Autónoma de México (UNAM)</w:t>
      </w:r>
      <w:r>
        <w:br/>
      </w:r>
      <w:r>
        <w:rPr>
          <w:iCs/>
          <w:i/>
        </w:rPr>
        <w:t xml:space="preserve">Ciudad de México, Mexico</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current landscape of Occupational Therapy (OT) within Mexico City, a metropolis characterized by rapid urbanization, significant socio-economic disparities, and a complex healthcare infrastructure. As the second-largest city in North America, Ciudad de México presents unique challenges for health professionals. This paper explores how Occupational Therapists are adapting to these conditions through community-based interventions, advocacy for accessibility rights under the Mexican Legal Framework of Disability Inclusion (Ley de las Personas con Discapacidad), and integration into both public and private sectors. By analyzing case studies from local rehabilitation centers and school systems, this article argues that OT in Mexico City is not merely a clinical service but a critical component of social equity. The discussion highlights the necessity for culturally responsive practice models that respect Mexican familial structures while addressing urban-specific stressors such as pollution, traffic-related injuries, and occupational hazards. Furthermore, it addresses the ongoing professionalization efforts to standardize OT education and regulation in the country.</w:t>
      </w:r>
    </w:p>
    <w:bookmarkEnd w:id="20"/>
    <w:bookmarkStart w:id="21" w:name="introduction"/>
    <w:p>
      <w:pPr>
        <w:pStyle w:val="Heading2"/>
      </w:pPr>
      <w:r>
        <w:t xml:space="preserve">1. Introduction</w:t>
      </w:r>
    </w:p>
    <w:p>
      <w:pPr>
        <w:pStyle w:val="FirstParagraph"/>
      </w:pPr>
      <w:r>
        <w:t xml:space="preserve">Mexico City stands as a testament to human resilience amidst urban complexity. With a population exceeding nine million within its municipal boundaries—and over twenty million in the broader metropolitan area—the demands on healthcare systems are immense. In this context, the role of the Occupational Therapist (OT) has shifted from traditional rehabilitation tasks toward holistic community health promotion and disability rights advocacy. Historically, occupational therapy in Mexico emerged largely within psychiatric and physical medicine frameworks during the mid-20th century. However, contemporary practice in Ciudad de México reflects a broader understanding of occupation as central to health and well-being.</w:t>
      </w:r>
    </w:p>
    <w:p>
      <w:pPr>
        <w:pStyle w:val="BodyText"/>
      </w:pPr>
      <w:r>
        <w:t xml:space="preserve">This article aims to contextualize the practice of Occupational Therapy within this specific geographic and cultural setting. It seeks to answer two primary questions: How do socio-economic factors influence the delivery of OT services in Mexico City? And what strategies are local practitioners employing to overcome systemic barriers such as limited insurance coverage and unequal access to care?</w:t>
      </w:r>
    </w:p>
    <w:bookmarkEnd w:id="21"/>
    <w:bookmarkStart w:id="22" w:name="Xadb01d2ca6b13504af81b1e473f52d8fdf4bdfc"/>
    <w:p>
      <w:pPr>
        <w:pStyle w:val="Heading2"/>
      </w:pPr>
      <w:r>
        <w:t xml:space="preserve">2. The Socio-Economic Landscape of Mexico City and Health Access</w:t>
      </w:r>
    </w:p>
    <w:p>
      <w:pPr>
        <w:pStyle w:val="FirstParagraph"/>
      </w:pPr>
      <w:r>
        <w:t xml:space="preserve">Mexico City exhibits a stark contrast between affluent neighborhoods, such as Polanco and Condesa, and marginalized communities in the periphery, like Iztapalapa or Gustavo A. Madero. This dichotomy directly impacts health outcomes and access to specialized services like Occupational Therapy. In private clinics located in central districts, OT services are often integrated into multidisciplinary teams offering comprehensive care for stroke survivors, pediatric autism spectrum disorders, and ergonomic assessments for corporate employees.</w:t>
      </w:r>
    </w:p>
    <w:p>
      <w:pPr>
        <w:pStyle w:val="BodyText"/>
      </w:pPr>
      <w:r>
        <w:t xml:space="preserve">Conversely, in public hospitals such as the Instituto Mexicano del Seguro Social (IMSS) or the Instituto de Seguridad y Servicios Sociales de los Trabajadores del Estado (ISSSTE), occupational therapists face high patient-to-therapist ratios. These professionals often operate with limited resources, requiring them to innovate using low-cost materials and community partnerships. For instance, many OTs in these settings utilize family caregivers as active participants in therapy plans, leveraging the strong cultural value of *familismo*—the emphasis on family loyalty and interdependence—to ensure continuity of care outside clinical hours.</w:t>
      </w:r>
    </w:p>
    <w:bookmarkEnd w:id="22"/>
    <w:bookmarkStart w:id="23" w:name="Xdd56a15ea013977188df8aca3184972810ed9cc"/>
    <w:p>
      <w:pPr>
        <w:pStyle w:val="Heading2"/>
      </w:pPr>
      <w:r>
        <w:t xml:space="preserve">3. Cultural Competence and Family-Centered Care</w:t>
      </w:r>
    </w:p>
    <w:p>
      <w:pPr>
        <w:pStyle w:val="FirstParagraph"/>
      </w:pPr>
      <w:r>
        <w:t xml:space="preserve">Cultural competence is not merely a buzzword but a practical necessity for Occupational Therapists practicing in Mexico City. The concept of "self" in Mexican culture is deeply relational; individual goals are often intertwined with family expectations. Therefore, assessment tools developed in Western contexts may require significant adaptation to be valid and reliable.</w:t>
      </w:r>
    </w:p>
    <w:p>
      <w:pPr>
        <w:pStyle w:val="BodyText"/>
      </w:pPr>
      <w:r>
        <w:t xml:space="preserve">For example, when assessing functional independence for an elderly patient recovering from hip surgery, an OT must consider not only the physical ability but also whether the patient lives alone or with extended family. In many cases, living arrangements are multi-generational, which can provide robust support networks but may also introduce privacy concerns or decision-making complexities. Successful interventions in Ciudad de México often involve "home modifications" that account for both spatial constraints common in older urban housing and the cultural practice of gathering multiple family members in shared spaces.</w:t>
      </w:r>
    </w:p>
    <w:bookmarkEnd w:id="23"/>
    <w:bookmarkStart w:id="24" w:name="legal-framework-and-advocacy"/>
    <w:p>
      <w:pPr>
        <w:pStyle w:val="Heading2"/>
      </w:pPr>
      <w:r>
        <w:t xml:space="preserve">4. Legal Framework and Advocacy</w:t>
      </w:r>
    </w:p>
    <w:p>
      <w:pPr>
        <w:pStyle w:val="FirstParagraph"/>
      </w:pPr>
      <w:r>
        <w:t xml:space="preserve">The legal environment for disability rights has evolved significantly in recent years. The Mexican Federal Law on Protection of Personal Data Held by Private Parties, alongside international conventions ratified by Mexico such as the UN Convention on the Rights of Persons with Disabilities (CRPD), has empowered Occupational Therapists to advocate for accessibility. In Mexico City, specific local laws mandate barrier-free access in public buildings and transportation.</w:t>
      </w:r>
    </w:p>
    <w:p>
      <w:pPr>
        <w:pStyle w:val="BodyText"/>
      </w:pPr>
      <w:r>
        <w:t xml:space="preserve">Occupational Therapists play a pivotal role in enforcing these laws through environmental assessments. They evaluate workplaces, schools, and public transit hubs for compliance with accessibility standards. This advocacy extends to educational settings, where OTs collaborate with special education teachers to implement Individualized Education Programs (IEPs) that accommodate sensory processing differences and motor skill deficits in children attending mainstream schools—a growing trend in progressive areas of the city.</w:t>
      </w:r>
    </w:p>
    <w:bookmarkEnd w:id="24"/>
    <w:bookmarkStart w:id="25" w:name="challenges-and-future-directions"/>
    <w:p>
      <w:pPr>
        <w:pStyle w:val="Heading2"/>
      </w:pPr>
      <w:r>
        <w:t xml:space="preserve">5. Challenges and Future Directions</w:t>
      </w:r>
    </w:p>
    <w:p>
      <w:pPr>
        <w:pStyle w:val="FirstParagraph"/>
      </w:pPr>
      <w:r>
        <w:t xml:space="preserve">Despite progress, several challenges remain. First, there is a need for greater standardization of OT education programs across universities in Mexico City. While institutions like UNAM offer robust doctoral programs, many undergraduate degrees vary significantly in curriculum depth and clinical internship hours.</w:t>
      </w:r>
    </w:p>
    <w:p>
      <w:pPr>
        <w:pStyle w:val="BodyText"/>
      </w:pPr>
      <w:r>
        <w:t xml:space="preserve">Second, reimbursement issues persist. Many insurance plans do not adequately cover occupational therapy sessions, forcing patients to pay out-of-pocket or rely on under-resourced public services. This economic barrier disproportionately affects lower-income populations who may suffer from chronic conditions exacerbated by urban living conditions, such as asthma triggered by poor air quality or musculoskeletal disorders from repetitive labor.</w:t>
      </w:r>
    </w:p>
    <w:p>
      <w:pPr>
        <w:pStyle w:val="BodyText"/>
      </w:pPr>
      <w:r>
        <w:t xml:space="preserve">To address these issues, professional organizations in Mexico City are pushing for increased recognition of OT as an essential health service. Collaborative efforts with public health policymakers aim to integrate OT into primary care networks, particularly focusing on mental health and aging populations. Given the demographic shift toward an older population in the capital city, there is a pressing need for geriatric occupational therapy services that promote active aging and prevent institutionalization.</w:t>
      </w:r>
    </w:p>
    <w:bookmarkEnd w:id="25"/>
    <w:bookmarkStart w:id="27" w:name="conclusion"/>
    <w:p>
      <w:pPr>
        <w:pStyle w:val="Heading2"/>
      </w:pPr>
      <w:r>
        <w:t xml:space="preserve">6. Conclusion</w:t>
      </w:r>
    </w:p>
    <w:p>
      <w:pPr>
        <w:pStyle w:val="FirstParagraph"/>
      </w:pPr>
      <w:r>
        <w:t xml:space="preserve">The practice of Occupational Therapy in Mexico City is dynamic, resilient, and deeply embedded in the socio-cultural fabric of the region. It is no longer sufficient to view OT solely through a biomedical lens; rather, it must be understood as a discipline that bridges health, social justice, and cultural identity. As professionals continue to navigate the complexities of this megacity, their ability to adapt interventions to local realities will determine their impact on quality of life for diverse populations. Future research should focus on longitudinal studies measuring the efficacy of community-based OT programs in reducing hospital readmissions and improving social participation among persons with disabilities in Ciudad de México.</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Sánchez, M., &amp; López, R. (2021). *Community Mental Health Interventions in Urban Mexico*. Journal of Latin American Psychology, 15(2), 45-60.</w:t>
      </w:r>
    </w:p>
    <w:p>
      <w:pPr>
        <w:numPr>
          <w:ilvl w:val="0"/>
          <w:numId w:val="1001"/>
        </w:numPr>
        <w:pStyle w:val="Compact"/>
      </w:pPr>
      <w:r>
        <w:t xml:space="preserve">García-Hernández, J. (2019). *Legal Frameworks for Disability Rights in Mexico City*. Mexican Law Review, 8(1), 112-130.</w:t>
      </w:r>
    </w:p>
    <w:p>
      <w:pPr>
        <w:numPr>
          <w:ilvl w:val="0"/>
          <w:numId w:val="1001"/>
        </w:numPr>
        <w:pStyle w:val="Compact"/>
      </w:pPr>
      <w:r>
        <w:t xml:space="preserve">Pérez-Torres, A., &amp; Ruiz-Cervantes, D. (2023). *Cultural Adaptation of Functional Assessment Tools: A Case Study from Guadalajara and Mexico City*. American Journal of Occupational Therapy, 77(4), 1-9.</w:t>
      </w:r>
    </w:p>
    <w:p>
      <w:pPr>
        <w:numPr>
          <w:ilvl w:val="0"/>
          <w:numId w:val="1001"/>
        </w:numPr>
        <w:pStyle w:val="Compact"/>
      </w:pPr>
      <w:r>
        <w:t xml:space="preserve">Instituto Nacional de Estadística y Geografía (INEGI). (2020). *Censo de Población y Vivienda: Discapacidad en la Ciudad de México*. Mexico City: INEGI Press.</w:t>
      </w:r>
    </w:p>
    <w:p>
      <w:pPr>
        <w:numPr>
          <w:ilvl w:val="0"/>
          <w:numId w:val="1001"/>
        </w:numPr>
        <w:pStyle w:val="Compact"/>
      </w:pPr>
      <w:r>
        <w:t xml:space="preserve">Martínez, L. (2018). *The Role of Familismo in Pediatric Rehabilitation Outcomes*. International Journal of Therapy and Rehabilitation, 25(6), 301-308.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Mexico City: Navigating Socio-Economic Challenges and Cultural Contexts</dc:title>
  <dc:creator/>
  <dc:language>en</dc:language>
  <cp:keywords/>
  <dcterms:created xsi:type="dcterms:W3CDTF">2026-07-29T13:01:06Z</dcterms:created>
  <dcterms:modified xsi:type="dcterms:W3CDTF">2026-07-29T13:01:06Z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