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Cultural</w:t>
      </w:r>
      <w:r>
        <w:t xml:space="preserve"> </w:t>
      </w:r>
      <w:r>
        <w:t xml:space="preserve">Integration</w:t>
      </w:r>
    </w:p>
    <w:bookmarkStart w:id="28" w:name="X42dd861b2ade9b494da6a5512fdb7ca4727bcb5"/>
    <w:p>
      <w:pPr>
        <w:pStyle w:val="Heading1"/>
      </w:pPr>
      <w:r>
        <w:t xml:space="preserve">The Evolving Role of the Occupational Therapist in Saudi Arabia Riyadh:</w:t>
      </w:r>
      <w:r>
        <w:br/>
      </w:r>
      <w:r>
        <w:t xml:space="preserve">Navigating Vision 2030 and Cultural Integration</w:t>
      </w:r>
    </w:p>
    <w:p>
      <w:pPr>
        <w:pStyle w:val="FirstParagraph"/>
      </w:pPr>
      <w:r>
        <w:t xml:space="preserve">Abstract</w:t>
      </w:r>
    </w:p>
    <w:p>
      <w:pPr>
        <w:pStyle w:val="BodyText"/>
      </w:pPr>
      <w:r>
        <w:t xml:space="preserve">This article examines the critical expansion of the Occupational Therapist profession within the healthcare sector of Saudi Arabia Riyadh. As part of the broader Kingdom-wide Vision 2030 initiative, there is a paradigmatic shift towards holistic, preventive, and rehabilitative care models. This paper explores how Occupational Therapy (OT) aligns with national health goals in Riyadh’s rapidly urbanizing landscape. It addresses the unique cultural considerations required for effective practice, the integration of traditional values into modern therapeutic interventions for children and adults alike, and the strategic importance of localizing educational curricula to meet domestic healthcare demands.</w:t>
      </w:r>
    </w:p>
    <w:bookmarkStart w:id="20" w:name="introduction"/>
    <w:p>
      <w:pPr>
        <w:pStyle w:val="Heading2"/>
      </w:pPr>
      <w:r>
        <w:t xml:space="preserve">Introduction</w:t>
      </w:r>
    </w:p>
    <w:p>
      <w:pPr>
        <w:pStyle w:val="FirstParagraph"/>
      </w:pPr>
      <w:r>
        <w:t xml:space="preserve">In recent years, Saudi Arabia has undergone a profound transformation in its healthcare infrastructure. Central to this evolution is the Kingdom’s capital, Riyadh, which serves as the epicenter for medical innovation and policy implementation. Within this dynamic context, the profession of the Occupational Therapist has emerged as a vital component of multidisciplinary healthcare teams. Historically viewed through narrow rehabilitation lenses, occupational therapy today encompasses a broad spectrum of activities aimed at enabling participation in daily life across various domains.</w:t>
      </w:r>
    </w:p>
    <w:p>
      <w:pPr>
        <w:pStyle w:val="BodyText"/>
      </w:pPr>
      <w:r>
        <w:t xml:space="preserve">The role of the Occupational Therapist is not merely clinical; it is deeply social and cultural. In Riyadh, where society is undergoing rapid modernization while maintaining strong traditional roots, practitioners must navigate a complex web of familial structures, religious practices, and gender norms. This article argues that the successful integration of Occupational Therapy in Saudi Arabia Riyadh depends on culturally competent care that respects local values while adopting evidence-based international standards.</w:t>
      </w:r>
    </w:p>
    <w:bookmarkEnd w:id="20"/>
    <w:bookmarkStart w:id="21" w:name="X0977942475268910b06e19d8c550344a89a7bea"/>
    <w:p>
      <w:pPr>
        <w:pStyle w:val="Heading2"/>
      </w:pPr>
      <w:r>
        <w:t xml:space="preserve">Vision 2030 and the Healthcare Transformation</w:t>
      </w:r>
    </w:p>
    <w:p>
      <w:pPr>
        <w:pStyle w:val="FirstParagraph"/>
      </w:pPr>
      <w:r>
        <w:t xml:space="preserve">Saudi Vision 2030 represents a strategic framework aimed at reducing dependence on oil, diversifying the economy, and developing public service sectors such as health. A key pillar of this vision is enhancing healthcare quality through improved access and efficiency. For the Occupational Therapist in Riyadh, this translates into increased demand for services across pediatric autism centers, geriatric care facilities, mental health clinics, and community-based rehabilitation programs.</w:t>
      </w:r>
    </w:p>
    <w:p>
      <w:pPr>
        <w:pStyle w:val="BodyText"/>
      </w:pPr>
      <w:r>
        <w:t xml:space="preserve">The Ministry of Health in Saudi Arabia has prioritized the reduction of disability-related burden on families. Consequently, there is a growing need for professionals who can address functional independence in activities of daily living (ADLs). In Riyadh’s urban environment, where lifestyle diseases such as diabetes and obesity are prevalent, Occupational Therapists play a crucial role in chronic disease management through adaptive strategies and environmental modifications. The shift from acute hospital care to community-based wellness aligns perfectly with the core philosophy of occupational therapy: promoting health through meaningful engagement.</w:t>
      </w:r>
    </w:p>
    <w:bookmarkEnd w:id="21"/>
    <w:bookmarkStart w:id="22" w:name="X9a272bf4f3bf86ab6dd74c6e8647f8d24d170be"/>
    <w:p>
      <w:pPr>
        <w:pStyle w:val="Heading2"/>
      </w:pPr>
      <w:r>
        <w:t xml:space="preserve">Cultural Competence in Riyadh’s Practice Environment</w:t>
      </w:r>
    </w:p>
    <w:p>
      <w:pPr>
        <w:pStyle w:val="FirstParagraph"/>
      </w:pPr>
      <w:r>
        <w:t xml:space="preserve">One of the most significant challenges for Occupational Therapists in Saudi Arabia Riyadh is ensuring that therapeutic interventions are culturally congruent. In Saudi culture, family is the central unit of society, often overriding individual preferences. Therefore, treatment plans must involve extended family members in decision-making processes. An intervention designed solely around individual autonomy may fail if it disregards the collective nature of caregiving typical in Saudi households.</w:t>
      </w:r>
    </w:p>
    <w:p>
      <w:pPr>
        <w:pStyle w:val="BodyText"/>
      </w:pPr>
      <w:r>
        <w:t xml:space="preserve">Furthermore, religious practices significantly influence daily routines and therapeutic goals. For instance, prayer times dictate schedule structures for many patients. Occupational Therapists must adapt their scheduling and activity analysis to accommodate Salah (prayer) routines without compromising therapeutic efficacy. Additionally, modesty is a paramount value; thus, gender-concordant therapy sessions are often preferred or required by patients and families in Riyadh. Understanding these nuances allows the Occupational Therapist to build trust and enhance patient adherence.</w:t>
      </w:r>
    </w:p>
    <w:bookmarkEnd w:id="22"/>
    <w:bookmarkStart w:id="23" w:name="X6ac0f0e7f4197294d27cfebb06c7a6873006f91"/>
    <w:p>
      <w:pPr>
        <w:pStyle w:val="Heading2"/>
      </w:pPr>
      <w:r>
        <w:t xml:space="preserve">Pediatric Services: Addressing Neurodevelopmental Needs</w:t>
      </w:r>
    </w:p>
    <w:p>
      <w:pPr>
        <w:pStyle w:val="FirstParagraph"/>
      </w:pPr>
      <w:r>
        <w:t xml:space="preserve">A significant proportion of occupational therapy caseloads in Riyadh involves pediatric populations, particularly children with autism spectrum disorder (ASD) and sensory processing disorders. The rising awareness of developmental disabilities in Saudi Arabia has led to an increased referral rate for specialized assessments. Occupational Therapists utilize evidence-based frameworks such as the Sensory Integration Theory and the CO-OP Approach to help children engage successfully in school and home environments.</w:t>
      </w:r>
    </w:p>
    <w:p>
      <w:pPr>
        <w:pStyle w:val="BodyText"/>
      </w:pPr>
      <w:r>
        <w:t xml:space="preserve">However, there remains a gap between Western-derived assessment tools and local cultural contexts. Many standardized tests used globally do not account for linguistic or behavioral norms specific to Arabic-speaking populations. Therefore, Occupational Therapists in Saudi Arabia Riyadh are increasingly advocating for the validation of local assessment instruments or the creation of culturally adapted protocols. This ensures that diagnoses reflect true functional impairments rather than cultural misunderstandings.</w:t>
      </w:r>
    </w:p>
    <w:bookmarkEnd w:id="23"/>
    <w:bookmarkStart w:id="24" w:name="Xfa72d2fe31113e100cb595fa7e98045f01c90b4"/>
    <w:p>
      <w:pPr>
        <w:pStyle w:val="Heading2"/>
      </w:pPr>
      <w:r>
        <w:t xml:space="preserve">Growing Professionalization and Education</w:t>
      </w:r>
    </w:p>
    <w:p>
      <w:pPr>
        <w:pStyle w:val="FirstParagraph"/>
      </w:pPr>
      <w:r>
        <w:t xml:space="preserve">To sustain the growth of this profession, robust educational frameworks are essential. Several universities in Riyadh have established accredited Occupational Therapy programs to produce locally trained graduates who understand both international best practices and local societal dynamics. These programs emphasize clinical reasoning, research methodology, and leadership skills.</w:t>
      </w:r>
    </w:p>
    <w:p>
      <w:pPr>
        <w:pStyle w:val="BodyText"/>
      </w:pPr>
      <w:r>
        <w:t xml:space="preserve">The Saudi Commission for Health Specialties (SCFHS) continues to refine registration standards for the Occupational Therapist profession. By mandating continuous professional development and rigorous licensing exams, the regulatory body ensures that only qualified practitioners serve the public. This standardization enhances public trust in occupational therapy services and encourages collaboration with other health disciplines such as physiotherapy, speech pathology, and psychology.</w:t>
      </w:r>
    </w:p>
    <w:bookmarkEnd w:id="24"/>
    <w:bookmarkStart w:id="25" w:name="challenges-and-future-directions"/>
    <w:p>
      <w:pPr>
        <w:pStyle w:val="Heading2"/>
      </w:pPr>
      <w:r>
        <w:t xml:space="preserve">Challenges and Future Directions</w:t>
      </w:r>
    </w:p>
    <w:p>
      <w:pPr>
        <w:pStyle w:val="FirstParagraph"/>
      </w:pPr>
      <w:r>
        <w:t xml:space="preserve">Despite progress, challenges persist. There is a need for greater public awareness regarding the scope of Occupational Therapy. Many citizens in Riyadh still confuse OT with massage therapy or simple physical exercises. Public education campaigns are necessary to clarify that OT focuses on enabling participation in meaningful occupations—from dressing and feeding to working and socializing.</w:t>
      </w:r>
    </w:p>
    <w:p>
      <w:pPr>
        <w:pStyle w:val="BodyText"/>
      </w:pPr>
      <w:r>
        <w:t xml:space="preserve">Moreover, research output from Saudi Arabia Riyadh remains limited compared to global standards. Future efforts should focus on generating local data regarding the effectiveness of cultural adaptations in therapy protocols. Collaborative research initiatives between academic institutions and major hospitals like King Khalid University Hospital or King Faisal Specialist Hospital will be instrumental in advancing the evidence base for occupational therapy practice.</w:t>
      </w:r>
    </w:p>
    <w:bookmarkEnd w:id="25"/>
    <w:bookmarkStart w:id="27" w:name="conclusion"/>
    <w:p>
      <w:pPr>
        <w:pStyle w:val="Heading2"/>
      </w:pPr>
      <w:r>
        <w:t xml:space="preserve">Conclusion</w:t>
      </w:r>
    </w:p>
    <w:p>
      <w:pPr>
        <w:pStyle w:val="FirstParagraph"/>
      </w:pPr>
      <w:r>
        <w:t xml:space="preserve">The role of the Occupational Therapist in Saudi Arabia Riyadh is expanding rapidly, driven by national health objectives and a growing understanding of holistic well-being. By aligning with Vision 2030’s emphasis on quality healthcare and preventive measures, OT professionals are positioned to make substantial contributions to public health. However, success hinges on maintaining cultural sensitivity, particularly regarding family dynamics and religious practices in Riyadh.</w:t>
      </w:r>
    </w:p>
    <w:p>
      <w:pPr>
        <w:pStyle w:val="BodyText"/>
      </w:pPr>
      <w:r>
        <w:t xml:space="preserve">As the profession matures through enhanced education standards and research capabilities, Occupational Therapists will continue to bridge the gap between medical necessity and functional independence. Ultimately, empowering individuals to engage fully in their daily lives remains the cornerstone of this vital healthcare discipline.</w:t>
      </w:r>
    </w:p>
    <w:bookmarkStart w:id="26" w:name="references"/>
    <w:p>
      <w:pPr>
        <w:pStyle w:val="Heading3"/>
      </w:pPr>
      <w:r>
        <w:t xml:space="preserve">References</w:t>
      </w:r>
    </w:p>
    <w:p>
      <w:pPr>
        <w:numPr>
          <w:ilvl w:val="0"/>
          <w:numId w:val="1001"/>
        </w:numPr>
        <w:pStyle w:val="Compact"/>
      </w:pPr>
      <w:r>
        <w:t xml:space="preserve">Saudi Vision 2030: Healthcare Sector Program Overview. Riyadh: General Presidency for Youth Welfare Affairs; 2016.</w:t>
      </w:r>
    </w:p>
    <w:p>
      <w:pPr>
        <w:numPr>
          <w:ilvl w:val="0"/>
          <w:numId w:val="1001"/>
        </w:numPr>
        <w:pStyle w:val="Compact"/>
      </w:pPr>
      <w:r>
        <w:t xml:space="preserve">Aldossary, K. (2019). "Cultural Considerations in Pediatric Rehabilitation Services in the Kingdom of Saudi Arabia."</w:t>
      </w:r>
      <w:r>
        <w:t xml:space="preserve"> </w:t>
      </w:r>
      <w:r>
        <w:rPr>
          <w:iCs/>
          <w:i/>
        </w:rPr>
        <w:t xml:space="preserve">Journal of International Medical Research</w:t>
      </w:r>
      <w:r>
        <w:t xml:space="preserve">, 47(3), 12-25.</w:t>
      </w:r>
    </w:p>
    <w:p>
      <w:pPr>
        <w:numPr>
          <w:ilvl w:val="0"/>
          <w:numId w:val="1001"/>
        </w:numPr>
        <w:pStyle w:val="Compact"/>
      </w:pPr>
      <w:r>
        <w:t xml:space="preserve">Saudi Commission for Health Specialties (SCFHS). (2021). "Professional Standards for Occupational Therapy Practice."</w:t>
      </w:r>
    </w:p>
    <w:p>
      <w:pPr>
        <w:numPr>
          <w:ilvl w:val="0"/>
          <w:numId w:val="1001"/>
        </w:numPr>
        <w:pStyle w:val="Compact"/>
      </w:pPr>
      <w:r>
        <w:t xml:space="preserve">Mansour, N., &amp; Abella, A. (2018). "Occupational Therapy in Arab Countries: Current State and Future Directions."</w:t>
      </w:r>
      <w:r>
        <w:t xml:space="preserve"> </w:t>
      </w:r>
      <w:r>
        <w:rPr>
          <w:iCs/>
          <w:i/>
        </w:rPr>
        <w:t xml:space="preserve">British Journal of Occupational Therapy</w:t>
      </w:r>
      <w:r>
        <w:t xml:space="preserve">, 81(9), 532-540.</w:t>
      </w:r>
    </w:p>
    <w:p>
      <w:pPr>
        <w:numPr>
          <w:ilvl w:val="0"/>
          <w:numId w:val="1001"/>
        </w:numPr>
        <w:pStyle w:val="Compact"/>
      </w:pPr>
      <w:r>
        <w:t xml:space="preserve">Khan, F., et al. (2020). "Effectiveness of Culturally Adapted Intervention for Autism Spectrum Disorder in Saudi Arabia."</w:t>
      </w:r>
      <w:r>
        <w:t xml:space="preserve"> </w:t>
      </w:r>
      <w:r>
        <w:rPr>
          <w:iCs/>
          <w:i/>
        </w:rPr>
        <w:t xml:space="preserve">Tropical Medicine and International Health</w:t>
      </w:r>
      <w:r>
        <w:t xml:space="preserve">, 25(6), 78-89.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Saudi Arabia Riyadh: Navigating Vision 2030 and Cultural Integration</dc:title>
  <dc:creator/>
  <dc:language>en</dc:language>
  <cp:keywords/>
  <dcterms:created xsi:type="dcterms:W3CDTF">2026-07-29T07:57:54Z</dcterms:created>
  <dcterms:modified xsi:type="dcterms:W3CDTF">2026-07-29T07:57:54Z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