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Turkey</w:t>
      </w:r>
      <w:r>
        <w:t xml:space="preserve"> </w:t>
      </w:r>
      <w:r>
        <w:t xml:space="preserve">Ankara:</w:t>
      </w:r>
      <w:r>
        <w:t xml:space="preserve"> </w:t>
      </w:r>
      <w:r>
        <w:t xml:space="preserve">Integration,</w:t>
      </w:r>
      <w:r>
        <w:t xml:space="preserve"> </w:t>
      </w:r>
      <w:r>
        <w:t xml:space="preserve">Challenges,</w:t>
      </w:r>
      <w:r>
        <w:t xml:space="preserve"> </w:t>
      </w:r>
      <w:r>
        <w:t xml:space="preserve">and</w:t>
      </w:r>
      <w:r>
        <w:t xml:space="preserve"> </w:t>
      </w:r>
      <w:r>
        <w:t xml:space="preserve">Future</w:t>
      </w:r>
      <w:r>
        <w:t xml:space="preserve"> </w:t>
      </w:r>
      <w:r>
        <w:t xml:space="preserve">Directions</w:t>
      </w:r>
    </w:p>
    <w:bookmarkStart w:id="27" w:name="Xeff85de53d26d9b7141f9032bddb818d2cb7f1d"/>
    <w:p>
      <w:pPr>
        <w:pStyle w:val="Heading1"/>
      </w:pPr>
      <w:r>
        <w:t xml:space="preserve">The Evolving Landscape of Occupational Therapy in Turkey Ankara: Integration, Challenges, and Future Directions</w:t>
      </w:r>
    </w:p>
    <w:p>
      <w:pPr>
        <w:pStyle w:val="FirstParagraph"/>
      </w:pPr>
      <w:r>
        <w:rPr>
          <w:bCs/>
          <w:b/>
        </w:rPr>
        <w:t xml:space="preserve">Author:</w:t>
      </w:r>
      <w:r>
        <w:br/>
      </w:r>
      <w:r>
        <w:t xml:space="preserve">Jane A. Doe, PhD</w:t>
      </w:r>
      <w:r>
        <w:br/>
      </w:r>
      <w:r>
        <w:t xml:space="preserve">Demonstration University of Health Sciences</w:t>
      </w:r>
      <w:r>
        <w:br/>
      </w:r>
      <w:r>
        <w:t xml:space="preserve">Ankara, Turkey</w:t>
      </w:r>
    </w:p>
    <w:p>
      <w:pPr>
        <w:pStyle w:val="BodyText"/>
      </w:pPr>
      <w:r>
        <w:rPr>
          <w:bCs/>
          <w:b/>
        </w:rPr>
        <w:t xml:space="preserve">Abstract</w:t>
      </w:r>
    </w:p>
    <w:p>
      <w:pPr>
        <w:pStyle w:val="BodyText"/>
      </w:pPr>
      <w:r>
        <w:t xml:space="preserve">This article examines the current state, historical development, and future potential of Occupational Therapy (OT) within the specific socio-cultural and healthcare context of Turkey Ankara. As a rapidly modernizing capital city with a distinct demographic profile ranging from high-density urban centers to peri-urban expansions, Ankara presents unique challenges for rehabilitation services. This paper analyzes the regulatory framework established by the Turkish Ministry of Health and Social Services, addressing the critical shortage of licensed Occupational Therapists in public hospitals versus private practice sectors. Furthermore, it explores how cultural perceptions of disability in Turkey influence patient engagement with OT interventions. The study concludes that while Ankara serves as a hub for medical tourism and advanced rehabilitation technologies, significant strides are required to integrate evidence-based occupational therapy practices into standard primary care protocols to fully realize the holistic potential of the profession.</w:t>
      </w:r>
    </w:p>
    <w:bookmarkStart w:id="20" w:name="introduction"/>
    <w:p>
      <w:pPr>
        <w:pStyle w:val="Heading2"/>
      </w:pPr>
      <w:r>
        <w:t xml:space="preserve">1. Introduction</w:t>
      </w:r>
    </w:p>
    <w:p>
      <w:pPr>
        <w:pStyle w:val="FirstParagraph"/>
      </w:pPr>
      <w:r>
        <w:t xml:space="preserve">In recent decades, the global understanding of healthcare has shifted from a purely biomedical model toward a biopsychosocial framework. At the heart of this paradigm shift is Occupational Therapy (OT), a discipline dedicated to enabling people to participate in the activities of daily life through purposeful engagement. While OT has been established for over a century in Western nations, its formal integration into the healthcare systems of emerging economies remains an evolving process. In Turkey, specifically within its capital city of Ankara, the profession is at a critical juncture. Ankara, as the administrative and political heart of Turkey, hosts major state universities and leading public hospitals that are increasingly recognizing the value of specialized rehabilitation therapies.</w:t>
      </w:r>
    </w:p>
    <w:p>
      <w:pPr>
        <w:pStyle w:val="BodyText"/>
      </w:pPr>
      <w:r>
        <w:t xml:space="preserve">The demand for Occupational Therapists in Turkey Ankara has surged due to an aging population, rising rates of non-communicable diseases such as stroke and cardiovascular disorders, and a growing awareness of neurodevelopmental conditions like Autism Spectrum Disorder (ASD). Despite this increased need, the visibility and systemic integration of OT professionals lag behind other allied health professions. This article aims to provide a comprehensive overview of the Occupational Therapist’s role in Ankara, highlighting the structural barriers they face and proposing strategic pathways for future professional development.</w:t>
      </w:r>
    </w:p>
    <w:bookmarkEnd w:id="20"/>
    <w:bookmarkStart w:id="21" w:name="Xc4e94cabf80ad59aa2237fb591d194aa9e34d9e"/>
    <w:p>
      <w:pPr>
        <w:pStyle w:val="Heading2"/>
      </w:pPr>
      <w:r>
        <w:t xml:space="preserve">2. Historical Context and Regulatory Framework</w:t>
      </w:r>
    </w:p>
    <w:p>
      <w:pPr>
        <w:pStyle w:val="FirstParagraph"/>
      </w:pPr>
      <w:r>
        <w:t xml:space="preserve">The history of Occupational Therapy in Turkey dates back to the early 1990s, but it was not until the establishment of undergraduate programs in health universities that the profession gained standardized academic rigor. Ankara, being home to several prestigious health universities, including Hacettepe University and Gazi University (prior to their recent restructuring) and numerous newly established state health institutes, has become an educational hub for OT students.</w:t>
      </w:r>
    </w:p>
    <w:p>
      <w:pPr>
        <w:pStyle w:val="BodyText"/>
      </w:pPr>
      <w:r>
        <w:t xml:space="preserve">The regulatory landscape is governed by the Ministry of Health’s General Directorate of Healthcare Services. According to current regulations in Turkey Ankara, Occupational Therapists are classified as "Allied Health Professionals" (Sağlık Personeli). This classification grants them specific scopes of practice, particularly in public hospitals where they work under the supervision or collaboration of physiatrists and neurologists. However, unlike physical therapists who have a longer history of public recognition in Turkey, Occupational Therapists often struggle with role ambiguity among other medical staff and patients alike.</w:t>
      </w:r>
    </w:p>
    <w:bookmarkEnd w:id="21"/>
    <w:bookmarkStart w:id="22" w:name="X5333a2c8c6c329575bc5fb904d54d952e985c6e"/>
    <w:p>
      <w:pPr>
        <w:pStyle w:val="Heading2"/>
      </w:pPr>
      <w:r>
        <w:t xml:space="preserve">3. The Role of the Occupational Therapist in Ankara’s Healthcare System</w:t>
      </w:r>
    </w:p>
    <w:p>
      <w:pPr>
        <w:pStyle w:val="FirstParagraph"/>
      </w:pPr>
      <w:r>
        <w:t xml:space="preserve">In the context of Turkey Ankara, the Occupational Therapist performs a diverse range of functions across various clinical settings. In public hospitals located in districts such as Çankaya and Keçiören, OTs are primarily involved in neurological rehabilitation. For patients recovering from strokes or traumatic brain injuries, the Occupational Therapist focuses on restoring independence in Activities of Daily Living (ADLs), including feeding, grooming, and dressing.</w:t>
      </w:r>
    </w:p>
    <w:p>
      <w:pPr>
        <w:pStyle w:val="BodyText"/>
      </w:pPr>
      <w:r>
        <w:t xml:space="preserve">A significant portion of the workload for OTs in Ankara involves pediatric services. With a rising prevalence of diagnosed developmental delays and ASD cases in the capital’s private clinics, Occupational Therapists are increasingly utilizing sensory integration techniques and cognitive behavioral strategies. The cultural context here is pivotal; families in Turkey Ankara may initially view disability through a medical or charitable lens rather than a rights-based perspective. Consequently, OTs often play an educational role, counseling parents on how to adapt home environments and routines to support their children’s development.</w:t>
      </w:r>
    </w:p>
    <w:p>
      <w:pPr>
        <w:pStyle w:val="BodyText"/>
      </w:pPr>
      <w:r>
        <w:t xml:space="preserve">Furthermore, with the growth of medical tourism in Turkey Ankara, high-end private hospitals are beginning to market specialized OT services for international patients seeking post-surgical rehabilitation. This introduces a competitive element where Occupational Therapists must demonstrate not only clinical competence but also cross-cultural communication skills to serve a global clientele.</w:t>
      </w:r>
    </w:p>
    <w:bookmarkEnd w:id="22"/>
    <w:bookmarkStart w:id="23" w:name="challenges-and-barriers-to-practice"/>
    <w:p>
      <w:pPr>
        <w:pStyle w:val="Heading2"/>
      </w:pPr>
      <w:r>
        <w:t xml:space="preserve">4. Challenges and Barriers to Practice</w:t>
      </w:r>
    </w:p>
    <w:p>
      <w:pPr>
        <w:pStyle w:val="FirstParagraph"/>
      </w:pPr>
      <w:r>
        <w:t xml:space="preserve">Despite the promising trajectory, several challenges hinder the optimal practice of Occupational Therapy in Turkey Ankara. The most pressing issue is workforce shortage. Due to high emigration rates of health professionals seeking better opportunities abroad, public hospitals in Ankara frequently face staffing gaps for Occupational Therapists. This leads to increased burnout among remaining staff and longer wait times for patients.</w:t>
      </w:r>
    </w:p>
    <w:p>
      <w:pPr>
        <w:pStyle w:val="BodyText"/>
      </w:pPr>
      <w:r>
        <w:t xml:space="preserve">Additionally, there is a lack of standardized continuing education programs specific to advanced OT interventions in Turkey. While undergraduate education provides a strong foundation, specialized certifications in areas such as hand therapy, mental health OT, or community-based rehabilitation are not uniformly accessible. Moreover, the reimbursement system under the Turkish Social Security Institution (SGK) does not fully cover all innovative OT assessments and interventions, limiting the scope of practice available to low-income populations.</w:t>
      </w:r>
    </w:p>
    <w:bookmarkEnd w:id="23"/>
    <w:bookmarkStart w:id="24" w:name="future-directions-and-recommendations"/>
    <w:p>
      <w:pPr>
        <w:pStyle w:val="Heading2"/>
      </w:pPr>
      <w:r>
        <w:t xml:space="preserve">5. Future Directions and Recommendations</w:t>
      </w:r>
    </w:p>
    <w:p>
      <w:pPr>
        <w:pStyle w:val="FirstParagraph"/>
      </w:pPr>
      <w:r>
        <w:t xml:space="preserve">To enhance the impact of Occupational Therapy in Turkey Ankara, several strategic actions are recommended. First, there must be stronger advocacy efforts by professional associations to clarify and expand the legal scope of practice for OTs within public health legislation. Second, collaboration between academic institutions in Ankara and international OT bodies should be strengthened to facilitate knowledge exchange and research opportunities.</w:t>
      </w:r>
    </w:p>
    <w:p>
      <w:pPr>
        <w:pStyle w:val="BodyText"/>
      </w:pPr>
      <w:r>
        <w:t xml:space="preserve">Finally, community-based programs need to be developed. Given that many elderly residents in Ankara live independently or with extended family networks, preventive OT interventions focusing on fall prevention and cognitive maintenance can significantly reduce hospital readmissions. By shifting the focus from purely institutional care to community integration, Occupational Therapists can play a pivotal role in shaping a more inclusive society.</w:t>
      </w:r>
    </w:p>
    <w:bookmarkEnd w:id="24"/>
    <w:bookmarkStart w:id="25" w:name="conclusion"/>
    <w:p>
      <w:pPr>
        <w:pStyle w:val="Heading2"/>
      </w:pPr>
      <w:r>
        <w:t xml:space="preserve">6. Conclusion</w:t>
      </w:r>
    </w:p>
    <w:p>
      <w:pPr>
        <w:pStyle w:val="FirstParagraph"/>
      </w:pPr>
      <w:r>
        <w:t xml:space="preserve">The profession of Occupational Therapy in Turkey Ankara is poised for significant growth and transformation. As the capital city continues to develop its healthcare infrastructure, the unique contributions of Occupational Therapists—focusing on meaningful occupation, environmental modification, and holistic well-being—are becoming increasingly indispensable. Overcoming current challenges related to workforce retention, regulatory clarity, and public awareness will be essential. With sustained commitment from policymakers, educators, and practitioners alike Ankara can serve as a model for the advancement of rehabilitation services across the nation.</w:t>
      </w:r>
    </w:p>
    <w:bookmarkEnd w:id="25"/>
    <w:bookmarkStart w:id="26" w:name="references"/>
    <w:p>
      <w:pPr>
        <w:pStyle w:val="Heading2"/>
      </w:pPr>
      <w:r>
        <w:t xml:space="preserve">References</w:t>
      </w:r>
    </w:p>
    <w:p>
      <w:pPr>
        <w:numPr>
          <w:ilvl w:val="0"/>
          <w:numId w:val="1001"/>
        </w:numPr>
        <w:pStyle w:val="Compact"/>
      </w:pPr>
      <w:r>
        <w:t xml:space="preserve">Turkish Ministry of Health. (2023). *General Directorate of Healthcare Services Regulations on Allied Health Professionals*. Ankara: Government Printing Office.</w:t>
      </w:r>
    </w:p>
    <w:p>
      <w:pPr>
        <w:numPr>
          <w:ilvl w:val="0"/>
          <w:numId w:val="1001"/>
        </w:numPr>
        <w:pStyle w:val="Compact"/>
      </w:pPr>
      <w:r>
        <w:t xml:space="preserve">Aydın, S., &amp; Yılmaz, K. (2021). "The Status of Occupational Therapy Education in Turkey: A Systematic Review." *Journal of Turkish Physical Therapy and Rehabilitation*, 34(2), 112-120.</w:t>
      </w:r>
    </w:p>
    <w:p>
      <w:pPr>
        <w:numPr>
          <w:ilvl w:val="0"/>
          <w:numId w:val="1001"/>
        </w:numPr>
        <w:pStyle w:val="Compact"/>
      </w:pPr>
      <w:r>
        <w:t xml:space="preserve">Kaya, T. (2020). "Cultural Perceptions of Disability and Rehabilitation in Urban Turkey: A Case Study of Ankara Residents." *Social Work in Health Care*, 59(4), 345-360.</w:t>
      </w:r>
    </w:p>
    <w:p>
      <w:pPr>
        <w:numPr>
          <w:ilvl w:val="0"/>
          <w:numId w:val="1001"/>
        </w:numPr>
        <w:pStyle w:val="Compact"/>
      </w:pPr>
      <w:r>
        <w:t xml:space="preserve">Ankara University Faculty of Health Sciences. (2022). *Annual Report on Rehabilitation Services Utilization*. Ankara: Ankara University Press.</w:t>
      </w:r>
    </w:p>
    <w:p>
      <w:pPr>
        <w:numPr>
          <w:ilvl w:val="0"/>
          <w:numId w:val="1001"/>
        </w:numPr>
        <w:pStyle w:val="Compact"/>
      </w:pPr>
      <w:r>
        <w:t xml:space="preserve">World Federation of Occupational Therapists. (2019). *Global Trends in Occupational Therapy Practice*. WFOT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Occupational Therapy in Turkey Ankara: Integration, Challenges, and Future Directions</dc:title>
  <dc:creator/>
  <dc:language>en</dc:language>
  <cp:keywords/>
  <dcterms:created xsi:type="dcterms:W3CDTF">2026-07-29T03:50:06Z</dcterms:created>
  <dcterms:modified xsi:type="dcterms:W3CDTF">2026-07-29T03:50:06Z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