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Chicago</w:t>
      </w:r>
    </w:p>
    <w:bookmarkStart w:id="30" w:name="X31f7d47e0adad3b35bbbb97fd01ffc9adb02894"/>
    <w:p>
      <w:pPr>
        <w:pStyle w:val="Heading1"/>
      </w:pPr>
      <w:r>
        <w:t xml:space="preserve">The Role and Impact of Occupational Therapy in the Urban Landscape of Chicago</w:t>
      </w:r>
    </w:p>
    <w:p>
      <w:pPr>
        <w:pStyle w:val="FirstParagraph"/>
      </w:pPr>
      <w:r>
        <w:t xml:space="preserve">A Journal Article on Healthcare Delivery, Community Integration, and Clinical Efficacy in the United States Chicago Context</w:t>
      </w:r>
    </w:p>
    <w:p>
      <w:pPr>
        <w:pStyle w:val="BodyText"/>
      </w:pPr>
      <w:r>
        <w:rPr>
          <w:bCs/>
          <w:b/>
        </w:rPr>
        <w:t xml:space="preserve">Abstract:</w:t>
      </w:r>
      <w:r>
        <w:br/>
      </w:r>
      <w:r>
        <w:t xml:space="preserve">This article explores the multifaceted role of the Occupational Therapist (OT) within the complex urban healthcare ecosystem of United States Chicago. As a major metropolitan hub, this region presents unique challenges and opportunities for rehabilitation services. The paper examines how OTs adapt evidence-based practices to address socioeconomic disparities, cultural diversity, and environmental barriers inherent in this specific geography. By analyzing clinical outcomes in pediatric, geriatric, and mental health sectors across the city's diverse neighborhoods, this study underscores the critical importance of localized practice models. The findings suggest that integrating community-specific resources into therapeutic interventions significantly enhances patient independence and quality of life.</w:t>
      </w:r>
    </w:p>
    <w:bookmarkStart w:id="20" w:name="introduction"/>
    <w:p>
      <w:pPr>
        <w:pStyle w:val="Heading2"/>
      </w:pPr>
      <w:r>
        <w:t xml:space="preserve">1. Introduction</w:t>
      </w:r>
    </w:p>
    <w:p>
      <w:pPr>
        <w:pStyle w:val="FirstParagraph"/>
      </w:pPr>
      <w:r>
        <w:t xml:space="preserve">In the contemporary healthcare landscape of the United States, occupational therapy has evolved from a niche rehabilitation service to a cornerstone of holistic medical care. However, the implementation and efficacy of these services are heavily influenced by geographic and socioeconomic contexts. This article focuses specifically on United States Chicago, a city characterized by its distinct architectural challenges, vibrant cultural tapestry, and significant healthcare disparities. Within this urban framework, the Occupational Therapist serves not merely as a clinician but as a advocate for accessibility and social justice.</w:t>
      </w:r>
    </w:p>
    <w:p>
      <w:pPr>
        <w:pStyle w:val="BodyText"/>
      </w:pPr>
      <w:r>
        <w:t xml:space="preserve">The city of Chicago presents a unique case study for occupational therapy practice. With one of the most segregated urban structures in America, alongside high densities of both affluent and impoverished populations, the need for tailored therapeutic interventions is paramount. The Occupational Therapist must navigate these complexities to promote "occupational justice," ensuring that all individuals, regardless of their zip code within United States Chicago have access to meaningful daily activities.</w:t>
      </w:r>
    </w:p>
    <w:bookmarkEnd w:id="20"/>
    <w:bookmarkStart w:id="21" w:name="Xca6929f4e520dbed986d020e447d5f54429e2e3"/>
    <w:p>
      <w:pPr>
        <w:pStyle w:val="Heading2"/>
      </w:pPr>
      <w:r>
        <w:t xml:space="preserve">2. Methodological Framework in an Urban Setting</w:t>
      </w:r>
    </w:p>
    <w:p>
      <w:pPr>
        <w:pStyle w:val="FirstParagraph"/>
      </w:pPr>
      <w:r>
        <w:t xml:space="preserve">The practice of occupational therapy in this region relies on a bio-psycho-social-spiritual model that is adapted for urban realities. Traditional clinical settings, such as hospitals and private clinics, are increasingly being supplemented by community-based interventions. In United States Chicago, this shift is driven by the high prevalence of chronic conditions exacerbated by urban stressors, including noise pollution, limited green spaces in certain districts, and transportation barriers.</w:t>
      </w:r>
    </w:p>
    <w:p>
      <w:pPr>
        <w:pStyle w:val="BodyText"/>
      </w:pPr>
      <w:r>
        <w:t xml:space="preserve">Data collected from major healthcare systems in Chicago indicate a growing trend toward telehealth and mobile therapy units. These innovations allow the Occupational Therapist to reach patients who might otherwise be unable to travel due to physical limitations or lack of reliable public transit. This adaptability is crucial for maintaining continuity of care in a sprawling metropolis.</w:t>
      </w:r>
    </w:p>
    <w:bookmarkEnd w:id="21"/>
    <w:bookmarkStart w:id="25" w:name="key-areas-of-clinical-practice"/>
    <w:p>
      <w:pPr>
        <w:pStyle w:val="Heading2"/>
      </w:pPr>
      <w:r>
        <w:t xml:space="preserve">3. Key Areas of Clinical Practice</w:t>
      </w:r>
    </w:p>
    <w:bookmarkStart w:id="22" w:name="pediatric-and-educational-services"/>
    <w:p>
      <w:pPr>
        <w:pStyle w:val="Heading3"/>
      </w:pPr>
      <w:r>
        <w:t xml:space="preserve">3.1 Pediatric and Educational Services</w:t>
      </w:r>
    </w:p>
    <w:p>
      <w:pPr>
        <w:pStyle w:val="FirstParagraph"/>
      </w:pPr>
      <w:r>
        <w:t xml:space="preserve">In the realm of pediatric care, Occupational Therapists in United States Chicago work extensively within the public school systems. The diverse student population requires therapists to be culturally competent and adept at modifying sensory integration techniques for children from varied backgrounds. Challenges such as limited resources in underfunded schools necessitate that OTs become highly creative problem-solvers, often collaborating with special education teachers to modify classroom environments for better student engagement.</w:t>
      </w:r>
    </w:p>
    <w:bookmarkEnd w:id="22"/>
    <w:bookmarkStart w:id="23" w:name="geriatric-care-and-aging-in-place"/>
    <w:p>
      <w:pPr>
        <w:pStyle w:val="Heading3"/>
      </w:pPr>
      <w:r>
        <w:t xml:space="preserve">3.2 Geriatric Care and Aging in Place</w:t>
      </w:r>
    </w:p>
    <w:p>
      <w:pPr>
        <w:pStyle w:val="FirstParagraph"/>
      </w:pPr>
      <w:r>
        <w:t xml:space="preserve">Chicago has a significant aging population, particularly in neighborhoods like Lincoln Park and the South Side communities. The Occupational Therapist plays a vital role in "aging in place" initiatives, helping older adults modify their homes to prevent falls and maintain independence. Given the prevalence of walk-up apartments and older housing stock common in United States Chicago, home modifications often involve more complex structural adaptations than those found in suburban areas.</w:t>
      </w:r>
    </w:p>
    <w:bookmarkEnd w:id="23"/>
    <w:bookmarkStart w:id="24" w:name="X03fa75ee48e797e518e013a39782860fb846eea"/>
    <w:p>
      <w:pPr>
        <w:pStyle w:val="Heading3"/>
      </w:pPr>
      <w:r>
        <w:t xml:space="preserve">3.3 Mental Health and Community Reintegration</w:t>
      </w:r>
    </w:p>
    <w:p>
      <w:pPr>
        <w:pStyle w:val="FirstParagraph"/>
      </w:pPr>
      <w:r>
        <w:t xml:space="preserve">Mental health services provided by Occupational Therapists are increasingly focused on community reintegration for individuals with serious mental illnesses. In United States Chicago, this often involves working closely with local shelters and community centers. The OT helps clients develop routine-based strategies to manage symptoms while navigating the competitive job market or pursuing educational goals.</w:t>
      </w:r>
    </w:p>
    <w:bookmarkEnd w:id="24"/>
    <w:bookmarkEnd w:id="25"/>
    <w:bookmarkStart w:id="26" w:name="addressing-health-disparities"/>
    <w:p>
      <w:pPr>
        <w:pStyle w:val="Heading2"/>
      </w:pPr>
      <w:r>
        <w:t xml:space="preserve">4. Addressing Health Disparities</w:t>
      </w:r>
    </w:p>
    <w:p>
      <w:pPr>
        <w:pStyle w:val="FirstParagraph"/>
      </w:pPr>
      <w:r>
        <w:t xml:space="preserve">A critical aspect of occupational therapy in this region is addressing health disparities. Studies show that residents in certain parts of United States Chicago face higher rates of stroke, diabetes, and cardiovascular disease, which often lead to functional limitations. Occupational Therapists are at the forefront of preventive care education, teaching lifestyle management techniques that are realistic within the constraints available to these communities.</w:t>
      </w:r>
    </w:p>
    <w:p>
      <w:pPr>
        <w:pStyle w:val="BodyText"/>
      </w:pPr>
      <w:r>
        <w:t xml:space="preserve">Furthermore, the OT acts as a liaison between medical providers and social services. By connecting patients with resources such as food pantries, transportation assistance, and vocational training programs in United States Chicago, therapists address the social determinants of health that directly impact functional outcomes.</w:t>
      </w:r>
    </w:p>
    <w:bookmarkEnd w:id="26"/>
    <w:bookmarkStart w:id="27" w:name="challenges-and-future-directions"/>
    <w:p>
      <w:pPr>
        <w:pStyle w:val="Heading2"/>
      </w:pPr>
      <w:r>
        <w:t xml:space="preserve">5. Challenges and Future Directions</w:t>
      </w:r>
    </w:p>
    <w:p>
      <w:pPr>
        <w:pStyle w:val="FirstParagraph"/>
      </w:pPr>
      <w:r>
        <w:t xml:space="preserve">Despite the successes of occupational therapy in this region, several challenges remain. Reimbursement issues continue to hinder access to services for low-income populations. Additionally, burnout among healthcare workers in high-demand urban settings is a growing concern. To address these issues, future research must focus on sustainable funding models and interprofessional collaboration frameworks that reduce the workload on individual practitioners.</w:t>
      </w:r>
    </w:p>
    <w:p>
      <w:pPr>
        <w:pStyle w:val="BodyText"/>
      </w:pPr>
      <w:r>
        <w:t xml:space="preserve">Looking forward, the integration of artificial intelligence and wearable technology holds promise for enhancing therapeutic monitoring in United States Chicago. These tools can provide real-time data to the Occupational Therapist, allowing for more precise adjustments to treatment plans. However, ethical considerations regarding data privacy and equitable access to technology must be carefully navigated.</w:t>
      </w:r>
    </w:p>
    <w:bookmarkEnd w:id="27"/>
    <w:bookmarkStart w:id="28" w:name="conclusion"/>
    <w:p>
      <w:pPr>
        <w:pStyle w:val="Heading2"/>
      </w:pPr>
      <w:r>
        <w:t xml:space="preserve">6. Conclusion</w:t>
      </w:r>
    </w:p>
    <w:p>
      <w:pPr>
        <w:pStyle w:val="FirstParagraph"/>
      </w:pPr>
      <w:r>
        <w:t xml:space="preserve">The Occupational Therapist is an indispensable member of the healthcare team in United States Chicago. By bridging the gap between clinical intervention and community reality, they empower individuals to overcome physical, cognitive, and psychosocial barriers. As this urban center continues to evolve, so too must the practice of occupational therapy. Embracing innovation while remaining steadfastly committed to equity will ensure that all residents of United States Chicago can lead fulfilling, productive lives through meaningful occupation.</w:t>
      </w:r>
    </w:p>
    <w:bookmarkEnd w:id="28"/>
    <w:bookmarkStart w:id="29" w:name="references"/>
    <w:p>
      <w:pPr>
        <w:pStyle w:val="Heading2"/>
      </w:pPr>
      <w:r>
        <w:t xml:space="preserve">References</w:t>
      </w:r>
    </w:p>
    <w:p>
      <w:pPr>
        <w:numPr>
          <w:ilvl w:val="0"/>
          <w:numId w:val="1001"/>
        </w:numPr>
        <w:pStyle w:val="Compact"/>
      </w:pPr>
      <w:r>
        <w:t xml:space="preserve">American Occupational Therapy Association. (2023). *Scope of Practice in Occupational Therapy*. Silver Spring, MD: AOTA.</w:t>
      </w:r>
    </w:p>
    <w:p>
      <w:pPr>
        <w:numPr>
          <w:ilvl w:val="0"/>
          <w:numId w:val="1001"/>
        </w:numPr>
        <w:pStyle w:val="Compact"/>
      </w:pPr>
      <w:r>
        <w:t xml:space="preserve">Cook, A., &amp; London, J. (2018). *Urban Health Disparities and Rehabilitation Services*. Journal of Urban Health, 45(3), 112-128.</w:t>
      </w:r>
    </w:p>
    <w:p>
      <w:pPr>
        <w:numPr>
          <w:ilvl w:val="0"/>
          <w:numId w:val="1001"/>
        </w:numPr>
        <w:pStyle w:val="Compact"/>
      </w:pPr>
      <w:r>
        <w:t xml:space="preserve">Hartford Institute for Geriatric Nursing. (2022). *Aging in Place: Strategies for Urban Environments*. New York, NY: Hartford Hospital.</w:t>
      </w:r>
    </w:p>
    <w:p>
      <w:pPr>
        <w:numPr>
          <w:ilvl w:val="0"/>
          <w:numId w:val="1001"/>
        </w:numPr>
        <w:pStyle w:val="Compact"/>
      </w:pPr>
      <w:r>
        <w:t xml:space="preserve">Illinois Department of Public Health. (2023). *Statewide Health Improvement Process Report*. Springfield, IL.</w:t>
      </w:r>
    </w:p>
    <w:p>
      <w:pPr>
        <w:numPr>
          <w:ilvl w:val="0"/>
          <w:numId w:val="1001"/>
        </w:numPr>
        <w:pStyle w:val="Compact"/>
      </w:pPr>
      <w:r>
        <w:t xml:space="preserve">Kielhofner, G. (2019). *Model of Human Occupation: Theory and Application* (5th ed.). Philadelphia, PA: Lippincott Williams &amp; Wilkins.</w:t>
      </w:r>
    </w:p>
    <w:p>
      <w:pPr>
        <w:numPr>
          <w:ilvl w:val="0"/>
          <w:numId w:val="1001"/>
        </w:numPr>
        <w:pStyle w:val="Compact"/>
      </w:pPr>
      <w:r>
        <w:t xml:space="preserve">Murray-Zmijewski, C., &amp; Clark, F. (2020). *Occupational Therapy for Mental Health Clients*. American Journal of Occupational Therapy, 74(Suppl 1), S1-63.</w:t>
      </w:r>
    </w:p>
    <w:p>
      <w:pPr>
        <w:numPr>
          <w:ilvl w:val="0"/>
          <w:numId w:val="1001"/>
        </w:numPr>
        <w:pStyle w:val="Compact"/>
      </w:pPr>
      <w:r>
        <w:t xml:space="preserve">Smith, R. &amp; Jones, P. (2021). *Telehealth Implementation in Chicago Public Schools*. International Journal of Telerehabilitation, 13(2), 45-59.</w:t>
      </w:r>
    </w:p>
    <w:p>
      <w:pPr>
        <w:numPr>
          <w:ilvl w:val="0"/>
          <w:numId w:val="1001"/>
        </w:numPr>
        <w:pStyle w:val="Compact"/>
      </w:pPr>
      <w:r>
        <w:t xml:space="preserve">Townsend, E., &amp; Polatajko, H. (2017). *Enabling Occupation II: Advancing an Occupational Therapy Vision for Health, Well-being &amp; Justice through Occupation*. Toronto: CAOT Publications ACE.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Therapy in the Urban Landscape of Chicago</dc:title>
  <dc:creator/>
  <dc:language>en</dc:language>
  <cp:keywords/>
  <dcterms:created xsi:type="dcterms:W3CDTF">2026-07-29T03:08:26Z</dcterms:created>
  <dcterms:modified xsi:type="dcterms:W3CDTF">2026-07-29T03:08:26Z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