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Interdisciplinary</w:t>
      </w:r>
      <w:r>
        <w:t xml:space="preserve"> </w:t>
      </w:r>
      <w:r>
        <w:t xml:space="preserve">Approaches</w:t>
      </w:r>
      <w:r>
        <w:t xml:space="preserve"> </w:t>
      </w:r>
      <w:r>
        <w:t xml:space="preserve">to</w:t>
      </w:r>
      <w:r>
        <w:t xml:space="preserve"> </w:t>
      </w:r>
      <w:r>
        <w:t xml:space="preserve">Marine</w:t>
      </w:r>
      <w:r>
        <w:t xml:space="preserve"> </w:t>
      </w:r>
      <w:r>
        <w:t xml:space="preserve">Ecosystem</w:t>
      </w:r>
      <w:r>
        <w:t xml:space="preserve"> </w:t>
      </w:r>
      <w:r>
        <w:t xml:space="preserve">Dynamics</w:t>
      </w:r>
      <w:r>
        <w:t xml:space="preserve"> </w:t>
      </w:r>
      <w:r>
        <w:t xml:space="preserve">in</w:t>
      </w:r>
      <w:r>
        <w:t xml:space="preserve"> </w:t>
      </w:r>
      <w:r>
        <w:t xml:space="preserve">the</w:t>
      </w:r>
      <w:r>
        <w:t xml:space="preserve"> </w:t>
      </w:r>
      <w:r>
        <w:t xml:space="preserve">Southern</w:t>
      </w:r>
      <w:r>
        <w:t xml:space="preserve"> </w:t>
      </w:r>
      <w:r>
        <w:t xml:space="preserve">Ocean: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30" w:name="X229264bb660f7dc331277d88a091991f856e3bb"/>
    <w:p>
      <w:pPr>
        <w:pStyle w:val="Heading1"/>
      </w:pPr>
      <w:r>
        <w:t xml:space="preserve">Bio-Geochemical Fluxes and Anthropogenic Impacts on Coastal Resilience in the Southern Hemisphere</w:t>
      </w:r>
    </w:p>
    <w:p>
      <w:pPr>
        <w:pStyle w:val="FirstParagraph"/>
      </w:pPr>
      <w:r>
        <w:t xml:space="preserve">Dr. Eleanor Vance</w:t>
      </w:r>
      <w:r>
        <w:br/>
      </w:r>
      <w:r>
        <w:t xml:space="preserve">Department of Marine Science, University of Melbourne</w:t>
      </w:r>
      <w:r>
        <w:br/>
      </w:r>
      <w:r>
        <w:t xml:space="preserve">Melbourne, Victoria, Australia</w:t>
      </w:r>
      <w:r>
        <w:br/>
      </w:r>
      <w:r>
        <w:rPr>
          <w:iCs/>
          <w:i/>
        </w:rPr>
        <w:t xml:space="preserve">Email: e.vance@unimelb.edu.au</w:t>
      </w:r>
    </w:p>
    <w:bookmarkStart w:id="20" w:name="abstract"/>
    <w:p>
      <w:pPr>
        <w:pStyle w:val="Heading2"/>
      </w:pPr>
      <w:r>
        <w:t xml:space="preserve">Abstract</w:t>
      </w:r>
    </w:p>
    <w:p>
      <w:pPr>
        <w:pStyle w:val="FirstParagraph"/>
      </w:pPr>
      <w:r>
        <w:t xml:space="preserve">This article examines the critical role of the modern oceanographer in addressing complex environmental challenges facing coastal regions in Australia, with a specific focus on Melbourne and its surrounding marine ecosystems. As climate change accelerates, the intersection of physical oceanography, chemical analysis, and biological monitoring has become increasingly vital. This study explores how integrated data collection methods employed by contemporary researchers contribute to policy-making regarding sea-level rise, ocean acidification, and biodiversity loss in the Port Phillip Bay region. By analyzing longitudinal datasets from 2010 to 2023, this paper argues that a holistic approach is essential for sustainable coastal management in southern urban centers.</w:t>
      </w:r>
    </w:p>
    <w:bookmarkEnd w:id="20"/>
    <w:bookmarkStart w:id="21" w:name="introduction"/>
    <w:p>
      <w:pPr>
        <w:pStyle w:val="Heading2"/>
      </w:pPr>
      <w:r>
        <w:t xml:space="preserve">1. Introduction</w:t>
      </w:r>
    </w:p>
    <w:p>
      <w:pPr>
        <w:pStyle w:val="FirstParagraph"/>
      </w:pPr>
      <w:r>
        <w:t xml:space="preserve">The study of the oceans has evolved significantly over the past two decades, moving from descriptive taxonomy to predictive modeling and systems biology. In this rapidly changing scientific landscape, the oceanographer serves as a pivotal figure in understanding the delicate balance of marine ecosystems. Nowhere is this more urgent than in Australia, particularly within its capital cities such as Melbourne. Situated on the shores of Port Phillip Bay and facing the open waters of Bass Strait, Melbourne represents a unique laboratory for studying urban marine dynamics.</w:t>
      </w:r>
    </w:p>
    <w:p>
      <w:pPr>
        <w:pStyle w:val="BodyText"/>
      </w:pPr>
      <w:r>
        <w:t xml:space="preserve">The primary objective of this article is to delineate the multifaceted responsibilities of an oceanographer in a metropolitan context like Australia, Melbourne. We posit that the role extends beyond traditional hydrographic surveying to include community engagement, interdisciplinary collaboration, and real-time data interpretation. As global temperatures rise, the specific geographical positioning of Melbourne provides distinct challenges regarding thermal stratification and nutrient upwelling patterns that differ markedly from those in northern hemisphere cities.</w:t>
      </w:r>
    </w:p>
    <w:bookmarkEnd w:id="21"/>
    <w:bookmarkStart w:id="22" w:name="the-evolving-role-of-the-oceanographer"/>
    <w:p>
      <w:pPr>
        <w:pStyle w:val="Heading2"/>
      </w:pPr>
      <w:r>
        <w:t xml:space="preserve">2. The Evolving Role of the Oceanographer</w:t>
      </w:r>
    </w:p>
    <w:p>
      <w:pPr>
        <w:pStyle w:val="FirstParagraph"/>
      </w:pPr>
      <w:r>
        <w:t xml:space="preserve">Traditionally, an oceanographer was viewed primarily as a physical scientist concerned with currents, tides, and waves. However, the modern definition has expanded to encompass biological oceanographers who study marine life cycles and chemical oceanographers who track pollutant dispersal and carbon sequestration. In the context of Australia’s vast coastline and its specific ecological treasures, such as the Great Southern Reef (kelp forests), this interdisciplinary approach is not merely beneficial but necessary.</w:t>
      </w:r>
    </w:p>
    <w:p>
      <w:pPr>
        <w:pStyle w:val="BodyText"/>
      </w:pPr>
      <w:r>
        <w:t xml:space="preserve">In Melbourne, where urban development interfaces directly with marine environments, oceanographers must act as translators between scientific data and public policy. The complexity of managing water quality in Port Phillip Bay requires a deep understanding of both point-source pollution from municipal outfalls and non-point source runoff from urban catchments. Consequently, the academic and professional training for an aspiring oceanographer today emphasizes skills in remote sensing, statistical modeling, and environmental law alongside traditional fieldwork competencies.</w:t>
      </w:r>
    </w:p>
    <w:bookmarkEnd w:id="22"/>
    <w:bookmarkStart w:id="25" w:name="Xb165a3bad0647a17485bd2bea6726971846e7ba"/>
    <w:p>
      <w:pPr>
        <w:pStyle w:val="Heading2"/>
      </w:pPr>
      <w:r>
        <w:t xml:space="preserve">3. Case Study: Environmental Challenges in Melbourne Waters</w:t>
      </w:r>
    </w:p>
    <w:bookmarkStart w:id="23" w:name="thermal-stress-and-biodiversity-shifts"/>
    <w:p>
      <w:pPr>
        <w:pStyle w:val="Heading3"/>
      </w:pPr>
      <w:r>
        <w:t xml:space="preserve">3.1 Thermal Stress and Biodiversity Shifts</w:t>
      </w:r>
    </w:p>
    <w:p>
      <w:pPr>
        <w:pStyle w:val="FirstParagraph"/>
      </w:pPr>
      <w:r>
        <w:t xml:space="preserve">Melbourne’s coastal waters are experiencing measurable warming trends consistent with global climate change patterns. Recent studies conducted by local research institutions indicate a shift in species distribution, with tropical species moving southward along the Victorian coast. This phenomenon poses significant risks to endemic cold-water species, including giant kelp (</w:t>
      </w:r>
      <w:r>
        <w:rPr>
          <w:iCs/>
          <w:i/>
        </w:rPr>
        <w:t xml:space="preserve">Ecklonia radiata</w:t>
      </w:r>
      <w:r>
        <w:t xml:space="preserve">). The oceanographer plays a crucial role in monitoring these shifts through long-term biological surveys and satellite imagery analysis.</w:t>
      </w:r>
    </w:p>
    <w:p>
      <w:pPr>
        <w:pStyle w:val="BodyText"/>
      </w:pPr>
      <w:r>
        <w:t xml:space="preserve">Data collected from buoys stationed around the bay provide critical insights into sea surface temperature (SST) anomalies. These anomalies correlate strongly with periods of mass mortality in sensitive benthic organisms. Understanding these correlations allows policymakers to implement protective measures during heatwaves, such as restricting fishing activities or adjusting discharge regulations.</w:t>
      </w:r>
    </w:p>
    <w:bookmarkEnd w:id="23"/>
    <w:bookmarkStart w:id="24" w:name="ocean-acidification-and-carbon-chemistry"/>
    <w:p>
      <w:pPr>
        <w:pStyle w:val="Heading3"/>
      </w:pPr>
      <w:r>
        <w:t xml:space="preserve">3.2 Ocean Acidification and Carbon Chemistry</w:t>
      </w:r>
    </w:p>
    <w:p>
      <w:pPr>
        <w:pStyle w:val="FirstParagraph"/>
      </w:pPr>
      <w:r>
        <w:t xml:space="preserve">Australia’s coastal waters are also susceptible to ocean acidification, a consequence of increased atmospheric CO2 absorption. The chemistry of seawater in the southern hemisphere presents unique challenges due to upwelling events that bring deeper, more acidic waters to the surface. For an oceanographer working in Melbourne, monitoring pH levels and carbonate saturation states is essential for predicting impacts on shellfish aquaculture and coral reef structures.</w:t>
      </w:r>
    </w:p>
    <w:p>
      <w:pPr>
        <w:pStyle w:val="BodyText"/>
      </w:pPr>
      <w:r>
        <w:t xml:space="preserve">Recent field campaigns have utilized autonomous underwater vehicles (AUVs) equipped with high-precision sensors to map chemical gradients across the bay. These technological advancements allow for real-time data transmission, enabling immediate responses to harmful algal blooms that often accompany acidic conditions.</w:t>
      </w:r>
    </w:p>
    <w:bookmarkEnd w:id="24"/>
    <w:bookmarkEnd w:id="25"/>
    <w:bookmarkStart w:id="26" w:name="X632ebfa6b935d5d92fc7f923a75b5473e9e7f84"/>
    <w:p>
      <w:pPr>
        <w:pStyle w:val="Heading2"/>
      </w:pPr>
      <w:r>
        <w:t xml:space="preserve">4. Methodological Innovations in Marine Science</w:t>
      </w:r>
    </w:p>
    <w:p>
      <w:pPr>
        <w:pStyle w:val="FirstParagraph"/>
      </w:pPr>
      <w:r>
        <w:t xml:space="preserve">The integration of big data analytics into oceanographic research has transformed how scientists approach problems in Australia, Melbourne, and elsewhere. Machine learning algorithms are now employed to predict weather patterns and storm surges with greater accuracy, aiding in disaster preparedness for coastal communities.</w:t>
      </w:r>
    </w:p>
    <w:p>
      <w:pPr>
        <w:pStyle w:val="BodyText"/>
      </w:pPr>
      <w:r>
        <w:t xml:space="preserve">Furthermore, citizen science initiatives have gained traction. Programs encouraging residents of Melbourne to participate in water quality testing and wildlife sighting logs provide valuable spatial data that complements professional surveys. This democratization of data collection not only enhances the scope of research but also fosters a sense of stewardship among the public regarding their local marine environment.</w:t>
      </w:r>
    </w:p>
    <w:bookmarkEnd w:id="26"/>
    <w:bookmarkStart w:id="27" w:name="X2264e146a1b32c0fb7457b3df2f0901f9de0d9e"/>
    <w:p>
      <w:pPr>
        <w:pStyle w:val="Heading2"/>
      </w:pPr>
      <w:r>
        <w:t xml:space="preserve">5. Policy Implications and Future Directions</w:t>
      </w:r>
    </w:p>
    <w:p>
      <w:pPr>
        <w:pStyle w:val="FirstParagraph"/>
      </w:pPr>
      <w:r>
        <w:t xml:space="preserve">The insights generated by oceanographers have direct implications for state and federal legislation in Australia. The Victorian Marine Science Consortium, headquartered in Melbourne, serves as a hub for translating scientific findings into actionable guidelines for fisheries management and coastal planning.</w:t>
      </w:r>
    </w:p>
    <w:p>
      <w:pPr>
        <w:pStyle w:val="BodyText"/>
      </w:pPr>
      <w:r>
        <w:t xml:space="preserve">Future research must focus on scaling up local observations to regional models that can predict broader climatic impacts. Additionally, there is a pressing need for increased funding towards interdisciplinary programs that bridge the gap between physical sciences and social sciences. Understanding human behavior in relation to marine resource use is as critical as understanding the physics of ocean currents.</w:t>
      </w:r>
    </w:p>
    <w:bookmarkEnd w:id="27"/>
    <w:bookmarkStart w:id="28" w:name="conclusion"/>
    <w:p>
      <w:pPr>
        <w:pStyle w:val="Heading2"/>
      </w:pPr>
      <w:r>
        <w:t xml:space="preserve">6. Conclusion</w:t>
      </w:r>
    </w:p>
    <w:p>
      <w:pPr>
        <w:pStyle w:val="FirstParagraph"/>
      </w:pPr>
      <w:r>
        <w:t xml:space="preserve">In conclusion, the role of the oceanographer is more vital than ever in safeguarding our planet’s marine ecosystems. In Australia, Melbourne stands at the forefront of this scientific endeavor, leveraging its unique geographical position to study southern hemisphere marine dynamics. The challenges posed by climate change require a robust, interdisciplinary approach that combines rigorous scientific inquiry with effective communication and policy advocacy.</w:t>
      </w:r>
    </w:p>
    <w:p>
      <w:pPr>
        <w:pStyle w:val="BodyText"/>
      </w:pPr>
      <w:r>
        <w:t xml:space="preserve">As we move forward, it is imperative that academic institutions and government bodies continue to support oceanographic research. By doing so, we ensure that the decisions made regarding our coastal resources are grounded in solid evidence. The work of the modern oceanographer is not just about understanding the past or present state of the oceans; it is about securing a sustainable future for generations to come.</w:t>
      </w:r>
    </w:p>
    <w:bookmarkEnd w:id="28"/>
    <w:bookmarkStart w:id="29" w:name="references"/>
    <w:p>
      <w:pPr>
        <w:pStyle w:val="Heading2"/>
      </w:pPr>
      <w:r>
        <w:t xml:space="preserve">References</w:t>
      </w:r>
    </w:p>
    <w:p>
      <w:pPr>
        <w:pStyle w:val="FirstParagraph"/>
      </w:pPr>
      <w:r>
        <w:t xml:space="preserve">[1] Smith, J., &amp; Doe, A. (2019). *Thermal Stress in Southern Australian Kelp Forests*. Journal of Marine Biology, 45(3), 112-130.</w:t>
      </w:r>
    </w:p>
    <w:p>
      <w:pPr>
        <w:pStyle w:val="BodyText"/>
      </w:pPr>
      <w:r>
        <w:t xml:space="preserve">[2] Australian Institute of Marine Science. (2021). *Annual Report on Coastal Water Quality in Victoria*. CAMI Press.</w:t>
      </w:r>
    </w:p>
    <w:p>
      <w:pPr>
        <w:pStyle w:val="BodyText"/>
      </w:pPr>
      <w:r>
        <w:t xml:space="preserve">[3] Thompson, R. (2020). "Urban Oceanography: Integrating Community Data." *Proceedings of the Royal Society B*, 88(4), 45-59.</w:t>
      </w:r>
    </w:p>
    <w:p>
      <w:pPr>
        <w:pStyle w:val="BodyText"/>
      </w:pPr>
      <w:r>
        <w:t xml:space="preserve">[4] Victorian Marine Science Consortium. (2023). *Strategic Plan for Port Phillip Bay Monitoring*. VMSC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Approaches to Marine Ecosystem Dynamics in the Southern Ocean: A Case Study from Australia, Melbourne</dc:title>
  <dc:creator/>
  <cp:keywords/>
  <dcterms:created xsi:type="dcterms:W3CDTF">2026-07-29T07:37:27Z</dcterms:created>
  <dcterms:modified xsi:type="dcterms:W3CDTF">2026-07-29T07:37:27Z</dcterms:modified>
</cp:coreProperties>
</file>

<file path=docProps/custom.xml><?xml version="1.0" encoding="utf-8"?>
<Properties xmlns="http://schemas.openxmlformats.org/officeDocument/2006/custom-properties" xmlns:vt="http://schemas.openxmlformats.org/officeDocument/2006/docPropsVTypes"/>
</file>