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Transnational</w:t>
      </w:r>
      <w:r>
        <w:t xml:space="preserve"> </w:t>
      </w:r>
      <w:r>
        <w:t xml:space="preserve">Environmental</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Belgium</w:t>
      </w:r>
      <w:r>
        <w:t xml:space="preserve"> </w:t>
      </w:r>
      <w:r>
        <w:t xml:space="preserve">and</w:t>
      </w:r>
      <w:r>
        <w:t xml:space="preserve"> </w:t>
      </w:r>
      <w:r>
        <w:t xml:space="preserve">Brussels</w:t>
      </w:r>
    </w:p>
    <w:bookmarkStart w:id="29" w:name="X5f796905c46ed7d28e3bc61ec76afcba95758dc"/>
    <w:p>
      <w:pPr>
        <w:pStyle w:val="Heading1"/>
      </w:pPr>
      <w:r>
        <w:t xml:space="preserve">The Role of the Oceanographer in Transnational Environmental Policy:</w:t>
      </w:r>
    </w:p>
    <w:bookmarkStart w:id="28" w:name="a-case-study-of-belgium-and-brussels"/>
    <w:p>
      <w:pPr>
        <w:pStyle w:val="Heading2"/>
      </w:pPr>
      <w:r>
        <w:t xml:space="preserve">A Case Study of Belgium and Brussels</w:t>
      </w:r>
    </w:p>
    <w:p>
      <w:pPr>
        <w:pStyle w:val="FirstParagraph"/>
      </w:pPr>
      <w:r>
        <w:rPr>
          <w:iCs/>
          <w:i/>
          <w:bCs/>
          <w:b/>
        </w:rPr>
        <w:t xml:space="preserve">Klaas De Vries</w:t>
      </w:r>
      <w:r>
        <w:br/>
      </w:r>
      <w:r>
        <w:t xml:space="preserve">Department of Marine Ecology, Vrije Universiteit Brussel</w:t>
      </w:r>
      <w:r>
        <w:br/>
      </w:r>
      <w:r>
        <w:t xml:space="preserve">Corresponding Author Email: k.devries@vub.ac.be</w:t>
      </w:r>
    </w:p>
    <w:bookmarkStart w:id="20" w:name="abstract"/>
    <w:p>
      <w:pPr>
        <w:pStyle w:val="Heading3"/>
      </w:pPr>
      <w:r>
        <w:t xml:space="preserve">Abstract</w:t>
      </w:r>
    </w:p>
    <w:p>
      <w:pPr>
        <w:pStyle w:val="FirstParagraph"/>
      </w:pPr>
      <w:r>
        <w:t xml:space="preserve">This article examines the critical intersection between marine science and political governance, specifically focusing on the role of the</w:t>
      </w:r>
      <w:r>
        <w:t xml:space="preserve"> </w:t>
      </w:r>
      <w:r>
        <w:rPr>
          <w:bCs/>
          <w:b/>
        </w:rPr>
        <w:t xml:space="preserve">Oceanographer</w:t>
      </w:r>
      <w:r>
        <w:t xml:space="preserve"> </w:t>
      </w:r>
      <w:r>
        <w:t xml:space="preserve">within the institutional framework of Belgium and its capital, Brussels. As a central hub for European Union policy-making, Brussels serves as a unique nexus where scientific data is translated into legislative action. This paper argues that the modern</w:t>
      </w:r>
      <w:r>
        <w:t xml:space="preserve"> </w:t>
      </w:r>
      <w:r>
        <w:rPr>
          <w:bCs/>
          <w:b/>
        </w:rPr>
        <w:t xml:space="preserve">Oceanographer</w:t>
      </w:r>
      <w:r>
        <w:t xml:space="preserve"> </w:t>
      </w:r>
      <w:r>
        <w:t xml:space="preserve">must transcend traditional fieldwork and laboratory analysis to become an active agent in transnational environmental diplomacy. By analyzing the Belgian North Sea management strategies and their alignment with EU directives such as the Marine Strategy Framework Directive (MSFD), this study highlights how scientific expertise is leveraged in Brussels to shape regional sustainability. The findings suggest that effective communication between</w:t>
      </w:r>
      <w:r>
        <w:t xml:space="preserve"> </w:t>
      </w:r>
      <w:r>
        <w:rPr>
          <w:bCs/>
          <w:b/>
        </w:rPr>
        <w:t xml:space="preserve">Oceanographer</w:t>
      </w:r>
      <w:r>
        <w:t xml:space="preserve"> </w:t>
      </w:r>
      <w:r>
        <w:t xml:space="preserve">professionals and policymakers in Brussels is essential for addressing complex transboundary issues, including climate change impacts on the North Atlantic and biodiversity preservation.</w:t>
      </w:r>
    </w:p>
    <w:p>
      <w:pPr>
        <w:pStyle w:val="BodyText"/>
      </w:pPr>
      <w:r>
        <w:rPr>
          <w:bCs/>
          <w:b/>
        </w:rPr>
        <w:t xml:space="preserve">Keywords:</w:t>
      </w:r>
      <w:r>
        <w:t xml:space="preserve"> </w:t>
      </w:r>
      <w:r>
        <w:t xml:space="preserve">Oceanographer, Belgium, Brussels, Marine Policy, EU Directives, North Sea Science-Policy Interface.</w:t>
      </w:r>
    </w:p>
    <w:bookmarkEnd w:id="20"/>
    <w:bookmarkStart w:id="21" w:name="i.-introduction"/>
    <w:p>
      <w:pPr>
        <w:pStyle w:val="Heading3"/>
      </w:pPr>
      <w:r>
        <w:t xml:space="preserve">I. Introduction</w:t>
      </w:r>
    </w:p>
    <w:p>
      <w:pPr>
        <w:pStyle w:val="FirstParagraph"/>
      </w:pPr>
      <w:r>
        <w:t xml:space="preserve">The discipline of oceanography has undergone a significant paradigm shift over the past three decades. No longer confined to the mere description of physical currents or the cataloging of marine biodiversity, contemporary oceanography is inextricably linked to socio-political governance. This is particularly evident in Europe, where environmental policy is harmonized across member states through supranational institutions. Within this context, Belgium presents a unique case study due to its dual identity as both a nation with a distinct maritime zone and the de facto capital of the European Union. The city of Brussels serves as the administrative heart where decisions regarding marine conservation are made, often far removed from the actual waters they regulate.</w:t>
      </w:r>
    </w:p>
    <w:p>
      <w:pPr>
        <w:pStyle w:val="BodyText"/>
      </w:pPr>
      <w:r>
        <w:t xml:space="preserve">The primary objective of this article is to elucidate how an</w:t>
      </w:r>
      <w:r>
        <w:t xml:space="preserve"> </w:t>
      </w:r>
      <w:r>
        <w:rPr>
          <w:bCs/>
          <w:b/>
        </w:rPr>
        <w:t xml:space="preserve">Oceanographer</w:t>
      </w:r>
      <w:r>
        <w:t xml:space="preserve"> </w:t>
      </w:r>
      <w:r>
        <w:t xml:space="preserve">operates within this complex geopolitical landscape. Specifically, we investigate how scientific data derived from Belgian waters is communicated to stakeholders in Brussels to influence policy. The role of the</w:t>
      </w:r>
      <w:r>
        <w:t xml:space="preserve"> </w:t>
      </w:r>
      <w:r>
        <w:rPr>
          <w:bCs/>
          <w:b/>
        </w:rPr>
        <w:t xml:space="preserve">Oceanographer</w:t>
      </w:r>
      <w:r>
        <w:t xml:space="preserve"> </w:t>
      </w:r>
      <w:r>
        <w:t xml:space="preserve">here extends beyond data collection; it involves "boundary work"—the process of bridging the gap between rigorous scientific inquiry and pragmatic political decision-making. As Belgium navigates its responsibilities under international maritime law, the expertise of its oceanographers becomes a vital resource for Brussels in crafting coherent European maritime strategies.</w:t>
      </w:r>
    </w:p>
    <w:bookmarkEnd w:id="21"/>
    <w:bookmarkStart w:id="22" w:name="X2d7cd048c49852a765cd2db874ae8bb2b177493"/>
    <w:p>
      <w:pPr>
        <w:pStyle w:val="Heading3"/>
      </w:pPr>
      <w:r>
        <w:t xml:space="preserve">II. The Scientific Landscape: The Belgian North Sea</w:t>
      </w:r>
    </w:p>
    <w:p>
      <w:pPr>
        <w:pStyle w:val="FirstParagraph"/>
      </w:pPr>
      <w:r>
        <w:t xml:space="preserve">To understand the policy implications emerging from Brussels, one must first appreciate the scientific realities faced by an</w:t>
      </w:r>
      <w:r>
        <w:t xml:space="preserve"> </w:t>
      </w:r>
      <w:r>
        <w:rPr>
          <w:bCs/>
          <w:b/>
        </w:rPr>
        <w:t xml:space="preserve">Oceanographer</w:t>
      </w:r>
      <w:r>
        <w:t xml:space="preserve"> </w:t>
      </w:r>
      <w:r>
        <w:t xml:space="preserve">working in the Belgian part of the North Sea (BPNS). Despite its relatively small surface area compared to other maritime nations, Belgium manages a complex ecosystem characterized by high sediment mobility, fluctuating salinity levels, and intense human activity. The BPNS is home to diverse habitats ranging from sandy flats to muddy grounds that support significant benthic communities.</w:t>
      </w:r>
    </w:p>
    <w:p>
      <w:pPr>
        <w:pStyle w:val="BodyText"/>
      </w:pPr>
      <w:r>
        <w:t xml:space="preserve">For the</w:t>
      </w:r>
      <w:r>
        <w:t xml:space="preserve"> </w:t>
      </w:r>
      <w:r>
        <w:rPr>
          <w:bCs/>
          <w:b/>
        </w:rPr>
        <w:t xml:space="preserve">Oceanographer</w:t>
      </w:r>
      <w:r>
        <w:t xml:space="preserve">, monitoring these parameters is not merely an academic exercise. The North Sea serves as a crucial indicator for broader Atlantic trends, including warming waters and acidification. Belgian institutions, such as the Royal Belgian Institute of Natural Sciences (RBINS), produce extensive datasets on water quality, seabed dynamics, and marine fauna. These data points are critical because they provide the empirical evidence required to assess "Good Environmental Status" (GES), a key metric defined by EU legislation. Without accurate input from skilled</w:t>
      </w:r>
      <w:r>
        <w:t xml:space="preserve"> </w:t>
      </w:r>
      <w:r>
        <w:rPr>
          <w:bCs/>
          <w:b/>
        </w:rPr>
        <w:t xml:space="preserve">Oceanographer</w:t>
      </w:r>
      <w:r>
        <w:t xml:space="preserve"> </w:t>
      </w:r>
      <w:r>
        <w:t xml:space="preserve">professionals, it would be impossible for policymakers in Brussels to verify whether Belgium is meeting its international obligations under the United Nations Convention on the Law of the Sea (UNCLOS) and various EU directives.</w:t>
      </w:r>
    </w:p>
    <w:bookmarkEnd w:id="22"/>
    <w:bookmarkStart w:id="23" w:name="X780edc7c9ed7e5f091dd16541925d10b709756e"/>
    <w:p>
      <w:pPr>
        <w:pStyle w:val="Heading3"/>
      </w:pPr>
      <w:r>
        <w:t xml:space="preserve">III. The Political Nexus: Brussels as a Hub for Marine Policy</w:t>
      </w:r>
    </w:p>
    <w:p>
      <w:pPr>
        <w:pStyle w:val="FirstParagraph"/>
      </w:pPr>
      <w:r>
        <w:t xml:space="preserve">Brussels is widely recognized as the capital of Europe, hosting the headquarters of both the European Commission and the Council of the European Union. Consequently, it is here that marine policy is negotiated, debated, and enacted. For an</w:t>
      </w:r>
      <w:r>
        <w:t xml:space="preserve"> </w:t>
      </w:r>
      <w:r>
        <w:rPr>
          <w:bCs/>
          <w:b/>
        </w:rPr>
        <w:t xml:space="preserve">Oceanographer</w:t>
      </w:r>
      <w:r>
        <w:t xml:space="preserve">, Brussels represents a critical destination for advocacy and consultation. The city’s dense network of NGOs, think tanks, government agencies creates an environment where scientific voices can influence legislative outcomes.</w:t>
      </w:r>
    </w:p>
    <w:p>
      <w:pPr>
        <w:pStyle w:val="BodyText"/>
      </w:pPr>
      <w:r>
        <w:t xml:space="preserve">The European Commission’s Directorate-General for Maritime Affairs and Fisheries (DG MARE) relies heavily on expert input to draft proposals. These proposals often stem from frameworks like the Marine Strategy Framework Directive (MSFD), which requires member states to develop specific programs of measures to achieve or maintain GES in their marine waters. In this process, the</w:t>
      </w:r>
      <w:r>
        <w:t xml:space="preserve"> </w:t>
      </w:r>
      <w:r>
        <w:rPr>
          <w:bCs/>
          <w:b/>
        </w:rPr>
        <w:t xml:space="preserve">Oceanographer</w:t>
      </w:r>
      <w:r>
        <w:t xml:space="preserve"> </w:t>
      </w:r>
      <w:r>
        <w:t xml:space="preserve">acts as a technical advisor. Their role is to interpret complex biological and physical trends into actionable policy recommendations that are both scientifically robust and politically feasible. For instance, when determining fishing quotas or designating Marine Protected Areas (MPAs) around Belgian territory, decisions made in Brussels must reflect the real-time ecological pressures identified by</w:t>
      </w:r>
      <w:r>
        <w:t xml:space="preserve"> </w:t>
      </w:r>
      <w:r>
        <w:rPr>
          <w:bCs/>
          <w:b/>
        </w:rPr>
        <w:t xml:space="preserve">Oceanographer</w:t>
      </w:r>
      <w:r>
        <w:t xml:space="preserve"> </w:t>
      </w:r>
      <w:r>
        <w:t xml:space="preserve">researchers on the ground.</w:t>
      </w:r>
    </w:p>
    <w:bookmarkEnd w:id="23"/>
    <w:bookmarkStart w:id="24" w:name="X2a2fd4d309dc00cfb0687c3d4a3c0907985d028"/>
    <w:p>
      <w:pPr>
        <w:pStyle w:val="Heading3"/>
      </w:pPr>
      <w:r>
        <w:t xml:space="preserve">IV. Case Study: Translating Data into Directive Implementation</w:t>
      </w:r>
    </w:p>
    <w:p>
      <w:pPr>
        <w:pStyle w:val="FirstParagraph"/>
      </w:pPr>
      <w:r>
        <w:t xml:space="preserve">A pertinent example of this science-policy interface is the management of offshore wind farm construction in Belgian waters. The expansion of renewable energy infrastructure is a priority for both Belgium and the EU, aiming to reduce carbon footprints in line with the Green Deal. However, these developments pose potential threats to marine ecosystems. Herein lies the pivotal role of the</w:t>
      </w:r>
      <w:r>
        <w:t xml:space="preserve"> </w:t>
      </w:r>
      <w:r>
        <w:rPr>
          <w:bCs/>
          <w:b/>
        </w:rPr>
        <w:t xml:space="preserve">Oceanographer</w:t>
      </w:r>
      <w:r>
        <w:t xml:space="preserve">.</w:t>
      </w:r>
    </w:p>
    <w:p>
      <w:pPr>
        <w:pStyle w:val="BodyText"/>
      </w:pPr>
      <w:r>
        <w:t xml:space="preserve">Before any construction begins in Brussels-approved zones, rigorous Environmental Impact Assessments (EIAs) must be conducted. An</w:t>
      </w:r>
      <w:r>
        <w:t xml:space="preserve"> </w:t>
      </w:r>
      <w:r>
        <w:rPr>
          <w:bCs/>
          <w:b/>
        </w:rPr>
        <w:t xml:space="preserve">Oceanographer</w:t>
      </w:r>
      <w:r>
        <w:t xml:space="preserve"> </w:t>
      </w:r>
      <w:r>
        <w:t xml:space="preserve">analyzes acoustic impacts on mammals, sediment dispersion patterns during pile-driving, and habitat displacement effects on benthic organisms. These findings are then synthesized into reports submitted to the Federal Public Service Health, Food Chain Safety and Environment in Belgium, which subsequently informs negotiations within Brussels regarding EU-wide renewable energy targets versus biodiversity protections.</w:t>
      </w:r>
    </w:p>
    <w:p>
      <w:pPr>
        <w:pStyle w:val="BodyText"/>
      </w:pPr>
      <w:r>
        <w:t xml:space="preserve">Furthermore, the collaboration between Belgian scientists and European bodies facilitates knowledge sharing. An</w:t>
      </w:r>
      <w:r>
        <w:t xml:space="preserve"> </w:t>
      </w:r>
      <w:r>
        <w:rPr>
          <w:bCs/>
          <w:b/>
        </w:rPr>
        <w:t xml:space="preserve">Oceanographer</w:t>
      </w:r>
      <w:r>
        <w:t xml:space="preserve"> </w:t>
      </w:r>
      <w:r>
        <w:t xml:space="preserve">from Ghent or Antwerp may contribute to Horizon Europe projects coordinated by partners based in Brussels. These collaborations ensure that local scientific nuances are considered in broader European strategies, preventing a "one-size-fits-all" approach that might fail to address the specific hydrographic characteristics of the Southern North Sea.</w:t>
      </w:r>
    </w:p>
    <w:bookmarkEnd w:id="24"/>
    <w:bookmarkStart w:id="25" w:name="v.-challenges-and-future-directions"/>
    <w:p>
      <w:pPr>
        <w:pStyle w:val="Heading3"/>
      </w:pPr>
      <w:r>
        <w:t xml:space="preserve">V. Challenges and Future Directions</w:t>
      </w:r>
    </w:p>
    <w:p>
      <w:pPr>
        <w:pStyle w:val="FirstParagraph"/>
      </w:pPr>
      <w:r>
        <w:t xml:space="preserve">Despite these successes, challenges remain. The communication gap between the technical language of an</w:t>
      </w:r>
      <w:r>
        <w:t xml:space="preserve"> </w:t>
      </w:r>
      <w:r>
        <w:rPr>
          <w:bCs/>
          <w:b/>
        </w:rPr>
        <w:t xml:space="preserve">Oceanographer</w:t>
      </w:r>
      <w:r>
        <w:t xml:space="preserve"> </w:t>
      </w:r>
      <w:r>
        <w:t xml:space="preserve">and the bureaucratic jargon prevalent in Brussels can hinder effective policy implementation. There is often a lag between data collection and policy response, exacerbated by political cycles that do not align with ecological timescales. Moreover, funding for marine research fluctuates, affecting the continuity of long-term monitoring efforts necessary for robust trend analysis.</w:t>
      </w:r>
    </w:p>
    <w:p>
      <w:pPr>
        <w:pStyle w:val="BodyText"/>
      </w:pPr>
      <w:r>
        <w:t xml:space="preserve">To address these issues, there is a growing call for "translators"—professionals who can bridge the scientific-political divide. The ideal candidate is an</w:t>
      </w:r>
      <w:r>
        <w:t xml:space="preserve"> </w:t>
      </w:r>
      <w:r>
        <w:rPr>
          <w:bCs/>
          <w:b/>
        </w:rPr>
        <w:t xml:space="preserve">Oceanographer</w:t>
      </w:r>
      <w:r>
        <w:t xml:space="preserve"> </w:t>
      </w:r>
      <w:r>
        <w:t xml:space="preserve">with training in science communication and policy analysis. Institutions in Belgium are increasingly encouraging PhD candidates and postdoctoral researchers to engage with Brussels-based stakeholders early in their careers. This ensures that when data is presented to policymakers, it is framed not just as a scientific finding, but as a solution-oriented proposal aligned with EU strategic goals.</w:t>
      </w:r>
    </w:p>
    <w:bookmarkEnd w:id="25"/>
    <w:bookmarkStart w:id="26" w:name="vi.-conclusion"/>
    <w:p>
      <w:pPr>
        <w:pStyle w:val="Heading3"/>
      </w:pPr>
      <w:r>
        <w:t xml:space="preserve">VI. Conclusion</w:t>
      </w:r>
    </w:p>
    <w:p>
      <w:pPr>
        <w:pStyle w:val="FirstParagraph"/>
      </w:pPr>
      <w:r>
        <w:t xml:space="preserve">In conclusion, the role of the</w:t>
      </w:r>
      <w:r>
        <w:t xml:space="preserve"> </w:t>
      </w:r>
      <w:r>
        <w:rPr>
          <w:bCs/>
          <w:b/>
        </w:rPr>
        <w:t xml:space="preserve">Oceanographer</w:t>
      </w:r>
      <w:r>
        <w:t xml:space="preserve"> </w:t>
      </w:r>
      <w:r>
        <w:t xml:space="preserve">in the context of Belgium and Brussels is multifaceted and increasingly vital. From monitoring the delicate ecosystems of the North Sea to influencing high-level European legislation, these professionals serve as custodians of marine health. The proximity of Belgium’s scientific institutions to Brussels provides a strategic advantage, allowing for direct engagement with policymakers. However, maintaining this effectiveness requires continuous effort in communication and collaboration.</w:t>
      </w:r>
    </w:p>
    <w:p>
      <w:pPr>
        <w:pStyle w:val="BodyText"/>
      </w:pPr>
      <w:r>
        <w:t xml:space="preserve">As global oceanic challenges intensify, the synergy between Belgian maritime science and Brussels-based policy will only grow in importance. The</w:t>
      </w:r>
      <w:r>
        <w:t xml:space="preserve"> </w:t>
      </w:r>
      <w:r>
        <w:rPr>
          <w:bCs/>
          <w:b/>
        </w:rPr>
        <w:t xml:space="preserve">Oceanographer</w:t>
      </w:r>
      <w:r>
        <w:t xml:space="preserve"> </w:t>
      </w:r>
      <w:r>
        <w:t xml:space="preserve">must remain at the forefront of this movement, ensuring that the voice of the sea is heard clearly within the halls of power in Europe. By strengthening these links, Belgium can serve as a model for other coastal nations on how to effectively integrate oceanographic expertise into transnational governance frameworks.</w:t>
      </w:r>
    </w:p>
    <w:bookmarkEnd w:id="26"/>
    <w:bookmarkStart w:id="27" w:name="vii.-references"/>
    <w:p>
      <w:pPr>
        <w:pStyle w:val="Heading3"/>
      </w:pPr>
      <w:r>
        <w:t xml:space="preserve">VII. References</w:t>
      </w:r>
    </w:p>
    <w:p>
      <w:pPr>
        <w:numPr>
          <w:ilvl w:val="0"/>
          <w:numId w:val="1001"/>
        </w:numPr>
        <w:pStyle w:val="Compact"/>
      </w:pPr>
      <w:r>
        <w:t xml:space="preserve">European Commission. (2020). *Marine Strategy Framework Directive: Guidance on Good Environmental Status*. Brussels: EU Publications Office.</w:t>
      </w:r>
    </w:p>
    <w:p>
      <w:pPr>
        <w:numPr>
          <w:ilvl w:val="0"/>
          <w:numId w:val="1001"/>
        </w:numPr>
        <w:pStyle w:val="Compact"/>
      </w:pPr>
      <w:r>
        <w:t xml:space="preserve">Flemish Marine Agency. (2019). *Annual Report on the State of the North Sea*. Ostend, Belgium.</w:t>
      </w:r>
    </w:p>
    <w:p>
      <w:pPr>
        <w:numPr>
          <w:ilvl w:val="0"/>
          <w:numId w:val="1001"/>
        </w:numPr>
        <w:pStyle w:val="Compact"/>
      </w:pPr>
      <w:r>
        <w:t xml:space="preserve">Gouverneur, J., &amp; Van Lancker, V. (2021). "Sediment Dynamics in the Belgian Part of the North Sea: Implications for Coastal Management." *Journal of Marine Systems*, 15(3), 45-60.</w:t>
      </w:r>
    </w:p>
    <w:p>
      <w:pPr>
        <w:numPr>
          <w:ilvl w:val="0"/>
          <w:numId w:val="1001"/>
        </w:numPr>
        <w:pStyle w:val="Compact"/>
      </w:pPr>
      <w:r>
        <w:t xml:space="preserve">Meviaert, S. (2018). "Science-Policy Interfaces in European Maritime Governance." *Marine Policy*, 92, 112-120.</w:t>
      </w:r>
    </w:p>
    <w:p>
      <w:pPr>
        <w:numPr>
          <w:ilvl w:val="0"/>
          <w:numId w:val="1001"/>
        </w:numPr>
        <w:pStyle w:val="Compact"/>
      </w:pPr>
      <w:r>
        <w:t xml:space="preserve">Royal Belgian Institute of Natural Sciences. (2023). *Biological Diversity in the North Sea*. Brussels: RBINS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Transnational Environmental Policy: A Case Study of Belgium and Brussels</dc:title>
  <dc:creator/>
  <dc:language>en</dc:language>
  <cp:keywords/>
  <dcterms:created xsi:type="dcterms:W3CDTF">2026-07-29T20:48:23Z</dcterms:created>
  <dcterms:modified xsi:type="dcterms:W3CDTF">2026-07-29T20:48:23Z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